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CDC" w:rsidRDefault="005A6CDC">
      <w:bookmarkStart w:id="0" w:name="_headingh.gjdgxs"/>
      <w:bookmarkEnd w:id="0"/>
    </w:p>
    <w:p w:rsidR="005A6CDC" w:rsidRDefault="005A6CDC">
      <w:pPr>
        <w:rPr>
          <w:sz w:val="40"/>
          <w:szCs w:val="40"/>
        </w:rPr>
      </w:pPr>
    </w:p>
    <w:p w:rsidR="005A6CDC" w:rsidRDefault="005A6CDC">
      <w:pPr>
        <w:jc w:val="center"/>
      </w:pPr>
    </w:p>
    <w:p w:rsidR="005A6CDC" w:rsidRDefault="00A96688">
      <w:pPr>
        <w:jc w:val="center"/>
      </w:pPr>
      <w:r>
        <w:rPr>
          <w:noProof/>
        </w:rPr>
        <w:drawing>
          <wp:inline distT="0" distB="0" distL="0" distR="0">
            <wp:extent cx="5756783" cy="1523066"/>
            <wp:effectExtent l="0" t="0" r="0" b="0"/>
            <wp:docPr id="1073741827" name="officeArt object" descr="Γραφικό 13"/>
            <wp:cNvGraphicFramePr/>
            <a:graphic xmlns:a="http://schemas.openxmlformats.org/drawingml/2006/main">
              <a:graphicData uri="http://schemas.openxmlformats.org/drawingml/2006/picture">
                <pic:pic xmlns:pic="http://schemas.openxmlformats.org/drawingml/2006/picture">
                  <pic:nvPicPr>
                    <pic:cNvPr id="1073741827" name="Γραφικό 13" descr="Γραφικό 13"/>
                    <pic:cNvPicPr>
                      <a:picLocks noChangeAspect="1"/>
                    </pic:cNvPicPr>
                  </pic:nvPicPr>
                  <pic:blipFill>
                    <a:blip r:embed="rId7">
                      <a:extLst/>
                    </a:blip>
                    <a:stretch>
                      <a:fillRect/>
                    </a:stretch>
                  </pic:blipFill>
                  <pic:spPr>
                    <a:xfrm>
                      <a:off x="0" y="0"/>
                      <a:ext cx="5756783" cy="1523066"/>
                    </a:xfrm>
                    <a:prstGeom prst="rect">
                      <a:avLst/>
                    </a:prstGeom>
                    <a:ln w="12700" cap="flat">
                      <a:noFill/>
                      <a:miter lim="400000"/>
                    </a:ln>
                    <a:effectLst>
                      <a:outerShdw blurRad="406400" dist="317500" dir="5400000" rotWithShape="0">
                        <a:srgbClr val="000000">
                          <a:alpha val="15000"/>
                        </a:srgbClr>
                      </a:outerShdw>
                    </a:effectLst>
                  </pic:spPr>
                </pic:pic>
              </a:graphicData>
            </a:graphic>
          </wp:inline>
        </w:drawing>
      </w:r>
    </w:p>
    <w:p w:rsidR="005A6CDC" w:rsidRDefault="005A6CDC">
      <w:pPr>
        <w:jc w:val="center"/>
        <w:rPr>
          <w:rFonts w:ascii="Calibri" w:eastAsia="Calibri" w:hAnsi="Calibri" w:cs="Calibri"/>
          <w:b/>
          <w:bCs/>
          <w:color w:val="002060"/>
          <w:sz w:val="56"/>
          <w:szCs w:val="56"/>
          <w:u w:color="002060"/>
        </w:rPr>
      </w:pPr>
    </w:p>
    <w:p w:rsidR="005A6CDC" w:rsidRDefault="00A96688">
      <w:pPr>
        <w:jc w:val="center"/>
        <w:rPr>
          <w:rFonts w:ascii="Calibri" w:eastAsia="Calibri" w:hAnsi="Calibri" w:cs="Calibri"/>
          <w:b/>
          <w:bCs/>
          <w:color w:val="002060"/>
          <w:sz w:val="56"/>
          <w:szCs w:val="56"/>
          <w:u w:color="002060"/>
        </w:rPr>
      </w:pPr>
      <w:r>
        <w:rPr>
          <w:rFonts w:ascii="Calibri" w:hAnsi="Calibri"/>
          <w:b/>
          <w:bCs/>
          <w:color w:val="002060"/>
          <w:sz w:val="56"/>
          <w:szCs w:val="56"/>
          <w:u w:color="002060"/>
          <w:lang w:val="it-IT"/>
        </w:rPr>
        <w:t>RESULTATS INTELLECTUELLE</w:t>
      </w:r>
      <w:r>
        <w:rPr>
          <w:rFonts w:ascii="Calibri" w:hAnsi="Calibri"/>
          <w:b/>
          <w:bCs/>
          <w:color w:val="002060"/>
          <w:sz w:val="56"/>
          <w:szCs w:val="56"/>
          <w:u w:color="002060"/>
        </w:rPr>
        <w:t xml:space="preserve"> 3: </w:t>
      </w:r>
    </w:p>
    <w:p w:rsidR="005A6CDC" w:rsidRDefault="00A96688">
      <w:pPr>
        <w:jc w:val="center"/>
        <w:rPr>
          <w:rFonts w:ascii="Calibri" w:eastAsia="Calibri" w:hAnsi="Calibri" w:cs="Calibri"/>
          <w:b/>
          <w:bCs/>
          <w:color w:val="002060"/>
          <w:sz w:val="56"/>
          <w:szCs w:val="56"/>
          <w:u w:color="002060"/>
          <w14:textOutline w14:w="12700" w14:cap="flat" w14:cmpd="sng" w14:algn="ctr">
            <w14:noFill/>
            <w14:prstDash w14:val="solid"/>
            <w14:miter w14:lim="400000"/>
          </w14:textOutline>
        </w:rPr>
      </w:pPr>
      <w:bookmarkStart w:id="1" w:name="_Hlk112664871"/>
      <w:r>
        <w:rPr>
          <w:rFonts w:ascii="Calibri" w:hAnsi="Calibri"/>
          <w:b/>
          <w:bCs/>
          <w:color w:val="002060"/>
          <w:sz w:val="56"/>
          <w:szCs w:val="56"/>
          <w:u w:color="002060"/>
          <w14:textOutline w14:w="12700" w14:cap="flat" w14:cmpd="sng" w14:algn="ctr">
            <w14:noFill/>
            <w14:prstDash w14:val="solid"/>
            <w14:miter w14:lim="400000"/>
          </w14:textOutline>
        </w:rPr>
        <w:t>GUIDE</w:t>
      </w:r>
      <w:r>
        <w:rPr>
          <w:rFonts w:ascii="Calibri" w:hAnsi="Calibri"/>
          <w:b/>
          <w:bCs/>
          <w:color w:val="002060"/>
          <w:sz w:val="56"/>
          <w:szCs w:val="56"/>
          <w:u w:color="002060"/>
          <w:lang w:val="it-IT"/>
          <w14:textOutline w14:w="12700" w14:cap="flat" w14:cmpd="sng" w14:algn="ctr">
            <w14:noFill/>
            <w14:prstDash w14:val="solid"/>
            <w14:miter w14:lim="400000"/>
          </w14:textOutline>
        </w:rPr>
        <w:t>S</w:t>
      </w:r>
      <w:r>
        <w:rPr>
          <w:rFonts w:ascii="Calibri" w:hAnsi="Calibri"/>
          <w:b/>
          <w:bCs/>
          <w:color w:val="002060"/>
          <w:sz w:val="56"/>
          <w:szCs w:val="56"/>
          <w:u w:color="002060"/>
          <w14:textOutline w14:w="12700" w14:cap="flat" w14:cmpd="sng" w14:algn="ctr">
            <w14:noFill/>
            <w14:prstDash w14:val="solid"/>
            <w14:miter w14:lim="400000"/>
          </w14:textOutline>
        </w:rPr>
        <w:t xml:space="preserve"> P</w:t>
      </w:r>
      <w:r>
        <w:rPr>
          <w:rFonts w:ascii="Calibri" w:hAnsi="Calibri"/>
          <w:b/>
          <w:bCs/>
          <w:color w:val="002060"/>
          <w:sz w:val="56"/>
          <w:szCs w:val="56"/>
          <w:u w:color="002060"/>
          <w:lang w:val="it-IT"/>
          <w14:textOutline w14:w="12700" w14:cap="flat" w14:cmpd="sng" w14:algn="ctr">
            <w14:noFill/>
            <w14:prstDash w14:val="solid"/>
            <w14:miter w14:lim="400000"/>
          </w14:textOutline>
        </w:rPr>
        <w:t>OUR</w:t>
      </w:r>
      <w:r>
        <w:rPr>
          <w:rFonts w:ascii="Calibri" w:hAnsi="Calibri"/>
          <w:b/>
          <w:bCs/>
          <w:color w:val="002060"/>
          <w:sz w:val="56"/>
          <w:szCs w:val="56"/>
          <w:u w:color="002060"/>
          <w14:textOutline w14:w="12700" w14:cap="flat" w14:cmpd="sng" w14:algn="ctr">
            <w14:noFill/>
            <w14:prstDash w14:val="solid"/>
            <w14:miter w14:lim="400000"/>
          </w14:textOutline>
        </w:rPr>
        <w:t xml:space="preserve"> LE</w:t>
      </w:r>
      <w:r>
        <w:rPr>
          <w:rFonts w:ascii="Calibri" w:hAnsi="Calibri"/>
          <w:b/>
          <w:bCs/>
          <w:color w:val="002060"/>
          <w:sz w:val="56"/>
          <w:szCs w:val="56"/>
          <w:u w:color="002060"/>
          <w:lang w:val="it-IT"/>
          <w14:textOutline w14:w="12700" w14:cap="flat" w14:cmpd="sng" w14:algn="ctr">
            <w14:noFill/>
            <w14:prstDash w14:val="solid"/>
            <w14:miter w14:lim="400000"/>
          </w14:textOutline>
        </w:rPr>
        <w:t>S</w:t>
      </w:r>
      <w:r>
        <w:rPr>
          <w:rFonts w:ascii="Calibri" w:hAnsi="Calibri"/>
          <w:b/>
          <w:bCs/>
          <w:color w:val="002060"/>
          <w:sz w:val="56"/>
          <w:szCs w:val="56"/>
          <w:u w:color="002060"/>
          <w14:textOutline w14:w="12700" w14:cap="flat" w14:cmpd="sng" w14:algn="ctr">
            <w14:noFill/>
            <w14:prstDash w14:val="solid"/>
            <w14:miter w14:lim="400000"/>
          </w14:textOutline>
        </w:rPr>
        <w:t xml:space="preserve"> SÉ</w:t>
      </w:r>
      <w:r>
        <w:rPr>
          <w:rFonts w:ascii="Calibri" w:hAnsi="Calibri"/>
          <w:b/>
          <w:bCs/>
          <w:color w:val="002060"/>
          <w:sz w:val="56"/>
          <w:szCs w:val="56"/>
          <w:u w:color="002060"/>
          <w:lang w:val="it-IT"/>
          <w14:textOutline w14:w="12700" w14:cap="flat" w14:cmpd="sng" w14:algn="ctr">
            <w14:noFill/>
            <w14:prstDash w14:val="solid"/>
            <w14:miter w14:lim="400000"/>
          </w14:textOutline>
        </w:rPr>
        <w:t>ANCES</w:t>
      </w:r>
      <w:r>
        <w:rPr>
          <w:rFonts w:ascii="Calibri" w:hAnsi="Calibri"/>
          <w:b/>
          <w:bCs/>
          <w:color w:val="002060"/>
          <w:sz w:val="56"/>
          <w:szCs w:val="56"/>
          <w:u w:color="002060"/>
          <w14:textOutline w14:w="12700" w14:cap="flat" w14:cmpd="sng" w14:algn="ctr">
            <w14:noFill/>
            <w14:prstDash w14:val="solid"/>
            <w14:miter w14:lim="400000"/>
          </w14:textOutline>
        </w:rPr>
        <w:t xml:space="preserve"> D</w:t>
      </w:r>
      <w:r>
        <w:rPr>
          <w:rFonts w:ascii="Calibri" w:hAnsi="Calibri"/>
          <w:b/>
          <w:bCs/>
          <w:color w:val="002060"/>
          <w:sz w:val="56"/>
          <w:szCs w:val="56"/>
          <w:u w:color="002060"/>
          <w:lang w:val="it-IT"/>
          <w14:textOutline w14:w="12700" w14:cap="flat" w14:cmpd="sng" w14:algn="ctr">
            <w14:noFill/>
            <w14:prstDash w14:val="solid"/>
            <w14:miter w14:lim="400000"/>
          </w14:textOutline>
        </w:rPr>
        <w:t>E</w:t>
      </w:r>
    </w:p>
    <w:p w:rsidR="005A6CDC" w:rsidRDefault="00A96688">
      <w:pPr>
        <w:jc w:val="center"/>
        <w:rPr>
          <w:rFonts w:ascii="Calibri" w:eastAsia="Calibri" w:hAnsi="Calibri" w:cs="Calibri"/>
          <w:b/>
          <w:bCs/>
          <w:color w:val="002060"/>
          <w:sz w:val="56"/>
          <w:szCs w:val="56"/>
          <w:u w:color="002060"/>
          <w:lang w:val="en-US"/>
          <w14:textOutline w14:w="12700" w14:cap="flat" w14:cmpd="sng" w14:algn="ctr">
            <w14:noFill/>
            <w14:prstDash w14:val="solid"/>
            <w14:miter w14:lim="400000"/>
          </w14:textOutline>
        </w:rPr>
      </w:pPr>
      <w:r>
        <w:rPr>
          <w:rFonts w:ascii="Calibri" w:hAnsi="Calibri"/>
          <w:b/>
          <w:bCs/>
          <w:color w:val="002060"/>
          <w:sz w:val="56"/>
          <w:szCs w:val="56"/>
          <w:u w:color="002060"/>
          <w14:textOutline w14:w="12700" w14:cap="flat" w14:cmpd="sng" w14:algn="ctr">
            <w14:noFill/>
            <w14:prstDash w14:val="solid"/>
            <w14:miter w14:lim="400000"/>
          </w14:textOutline>
        </w:rPr>
        <w:t>FOR</w:t>
      </w:r>
      <w:r>
        <w:rPr>
          <w:rFonts w:ascii="Calibri" w:hAnsi="Calibri"/>
          <w:b/>
          <w:bCs/>
          <w:color w:val="002060"/>
          <w:sz w:val="56"/>
          <w:szCs w:val="56"/>
          <w:u w:color="002060"/>
          <w:lang w:val="it-IT"/>
          <w14:textOutline w14:w="12700" w14:cap="flat" w14:cmpd="sng" w14:algn="ctr">
            <w14:noFill/>
            <w14:prstDash w14:val="solid"/>
            <w14:miter w14:lim="400000"/>
          </w14:textOutline>
        </w:rPr>
        <w:t>M</w:t>
      </w:r>
      <w:bookmarkEnd w:id="1"/>
      <w:r>
        <w:rPr>
          <w:rFonts w:ascii="Calibri" w:hAnsi="Calibri"/>
          <w:b/>
          <w:bCs/>
          <w:color w:val="002060"/>
          <w:sz w:val="56"/>
          <w:szCs w:val="56"/>
          <w:u w:color="002060"/>
          <w:lang w:val="it-IT"/>
          <w14:textOutline w14:w="12700" w14:cap="flat" w14:cmpd="sng" w14:algn="ctr">
            <w14:noFill/>
            <w14:prstDash w14:val="solid"/>
            <w14:miter w14:lim="400000"/>
          </w14:textOutline>
        </w:rPr>
        <w:t>ATION</w:t>
      </w:r>
    </w:p>
    <w:p w:rsidR="005A6CDC" w:rsidRDefault="005A6CDC">
      <w:pPr>
        <w:jc w:val="center"/>
        <w:rPr>
          <w:rFonts w:ascii="Calibri" w:eastAsia="Calibri" w:hAnsi="Calibri" w:cs="Calibri"/>
          <w:b/>
          <w:bCs/>
          <w:i/>
          <w:iCs/>
          <w:sz w:val="56"/>
          <w:szCs w:val="56"/>
        </w:rPr>
      </w:pPr>
    </w:p>
    <w:p w:rsidR="005A6CDC" w:rsidRDefault="005A6CDC">
      <w:pPr>
        <w:jc w:val="center"/>
        <w:rPr>
          <w:rFonts w:ascii="Calibri" w:eastAsia="Calibri" w:hAnsi="Calibri" w:cs="Calibri"/>
          <w:b/>
          <w:bCs/>
          <w:i/>
          <w:iCs/>
          <w:sz w:val="56"/>
          <w:szCs w:val="56"/>
        </w:rPr>
      </w:pPr>
    </w:p>
    <w:p w:rsidR="005A6CDC" w:rsidRDefault="005A6CDC">
      <w:pPr>
        <w:jc w:val="center"/>
        <w:rPr>
          <w:rFonts w:ascii="Calibri" w:eastAsia="Calibri" w:hAnsi="Calibri" w:cs="Calibri"/>
          <w:b/>
          <w:bCs/>
          <w:i/>
          <w:iCs/>
          <w:sz w:val="56"/>
          <w:szCs w:val="56"/>
        </w:rPr>
      </w:pPr>
    </w:p>
    <w:p w:rsidR="005A6CDC" w:rsidRDefault="005A6CDC">
      <w:pPr>
        <w:jc w:val="center"/>
        <w:rPr>
          <w:rFonts w:ascii="Calibri" w:eastAsia="Calibri" w:hAnsi="Calibri" w:cs="Calibri"/>
          <w:b/>
          <w:bCs/>
          <w:i/>
          <w:iCs/>
          <w:sz w:val="56"/>
          <w:szCs w:val="56"/>
        </w:rPr>
      </w:pPr>
    </w:p>
    <w:p w:rsidR="005A6CDC" w:rsidRDefault="005A6CDC">
      <w:pPr>
        <w:rPr>
          <w:sz w:val="16"/>
          <w:szCs w:val="1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A96688" w:rsidTr="00A96688">
        <w:trPr>
          <w:jc w:val="center"/>
        </w:trPr>
        <w:tc>
          <w:tcPr>
            <w:tcW w:w="1956" w:type="dxa"/>
            <w:gridSpan w:val="2"/>
          </w:tcPr>
          <w:p w:rsidR="00A96688" w:rsidRDefault="00A96688" w:rsidP="00A96688">
            <w:pPr>
              <w:pStyle w:val="P68B1DB1-Standard4"/>
            </w:pPr>
            <w:r>
              <w:rPr>
                <w:noProof/>
              </w:rPr>
              <w:drawing>
                <wp:inline distT="0" distB="0" distL="0" distR="0" wp14:anchorId="5E502D7F" wp14:editId="44EE416B">
                  <wp:extent cx="1101330" cy="620554"/>
                  <wp:effectExtent l="0" t="0" r="3810" b="8255"/>
                  <wp:docPr id="2050"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rsidR="00A96688" w:rsidRDefault="00A96688" w:rsidP="00A96688">
            <w:pPr>
              <w:pStyle w:val="P68B1DB1-Standard4"/>
            </w:pPr>
            <w:r>
              <w:rPr>
                <w:noProof/>
              </w:rPr>
              <w:drawing>
                <wp:anchor distT="0" distB="0" distL="114300" distR="114300" simplePos="0" relativeHeight="251665408" behindDoc="0" locked="0" layoutInCell="1" allowOverlap="1" wp14:anchorId="03508F60" wp14:editId="4498FFC3">
                  <wp:simplePos x="0" y="0"/>
                  <wp:positionH relativeFrom="column">
                    <wp:posOffset>33655</wp:posOffset>
                  </wp:positionH>
                  <wp:positionV relativeFrom="paragraph">
                    <wp:posOffset>-230957</wp:posOffset>
                  </wp:positionV>
                  <wp:extent cx="688063" cy="895980"/>
                  <wp:effectExtent l="0" t="0" r="0" b="0"/>
                  <wp:wrapNone/>
                  <wp:docPr id="205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9">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rsidR="00A96688" w:rsidRDefault="00A96688" w:rsidP="00A96688">
            <w:pPr>
              <w:pStyle w:val="P68B1DB1-Standard4"/>
            </w:pPr>
            <w:r>
              <w:rPr>
                <w:noProof/>
              </w:rPr>
              <w:drawing>
                <wp:anchor distT="0" distB="0" distL="114300" distR="114300" simplePos="0" relativeHeight="251666432" behindDoc="0" locked="0" layoutInCell="1" allowOverlap="1" wp14:anchorId="3C98A3EC" wp14:editId="46D57B89">
                  <wp:simplePos x="0" y="0"/>
                  <wp:positionH relativeFrom="column">
                    <wp:posOffset>69119</wp:posOffset>
                  </wp:positionH>
                  <wp:positionV relativeFrom="paragraph">
                    <wp:posOffset>126365</wp:posOffset>
                  </wp:positionV>
                  <wp:extent cx="1534538" cy="484360"/>
                  <wp:effectExtent l="0" t="0" r="0" b="0"/>
                  <wp:wrapSquare wrapText="bothSides"/>
                  <wp:docPr id="2052"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rsidR="00A96688" w:rsidRDefault="00A96688" w:rsidP="00A96688">
            <w:pPr>
              <w:pStyle w:val="P68B1DB1-Standard4"/>
            </w:pPr>
            <w:r>
              <w:rPr>
                <w:noProof/>
              </w:rPr>
              <w:drawing>
                <wp:inline distT="0" distB="0" distL="0" distR="0" wp14:anchorId="06F118B4" wp14:editId="6A4D7460">
                  <wp:extent cx="1040190" cy="582295"/>
                  <wp:effectExtent l="0" t="0" r="7620" b="8255"/>
                  <wp:docPr id="2053"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rsidR="00A96688" w:rsidRDefault="00A96688" w:rsidP="00A96688">
            <w:pPr>
              <w:pStyle w:val="P68B1DB1-Standard4"/>
            </w:pPr>
            <w:r>
              <w:rPr>
                <w:noProof/>
              </w:rPr>
              <w:drawing>
                <wp:inline distT="0" distB="0" distL="0" distR="0" wp14:anchorId="38766F8D" wp14:editId="32A2448C">
                  <wp:extent cx="833025" cy="620395"/>
                  <wp:effectExtent l="0" t="0" r="5715" b="8255"/>
                  <wp:docPr id="2054"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6688" w:rsidTr="00A96688">
        <w:tblPrEx>
          <w:jc w:val="left"/>
        </w:tblPrEx>
        <w:trPr>
          <w:gridBefore w:val="1"/>
          <w:gridAfter w:val="1"/>
          <w:wBefore w:w="142" w:type="dxa"/>
          <w:wAfter w:w="10" w:type="dxa"/>
        </w:trPr>
        <w:tc>
          <w:tcPr>
            <w:tcW w:w="4366" w:type="dxa"/>
            <w:gridSpan w:val="3"/>
          </w:tcPr>
          <w:p w:rsidR="00A96688" w:rsidRDefault="00A96688" w:rsidP="00A96688">
            <w:pPr>
              <w:pStyle w:val="P68B1DB1-Standard4"/>
              <w:jc w:val="center"/>
            </w:pPr>
            <w:r>
              <w:rPr>
                <w:noProof/>
              </w:rPr>
              <w:drawing>
                <wp:inline distT="0" distB="0" distL="0" distR="0" wp14:anchorId="162C7DE9" wp14:editId="43E71F52">
                  <wp:extent cx="930963" cy="386715"/>
                  <wp:effectExtent l="0" t="0" r="2540" b="0"/>
                  <wp:docPr id="2055"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rsidR="00A96688" w:rsidRDefault="00A96688" w:rsidP="00A96688">
            <w:pPr>
              <w:pStyle w:val="P68B1DB1-Standard4"/>
              <w:jc w:val="center"/>
            </w:pPr>
            <w:r>
              <w:rPr>
                <w:noProof/>
              </w:rPr>
              <w:drawing>
                <wp:inline distT="0" distB="0" distL="0" distR="0" wp14:anchorId="14A9782A" wp14:editId="4473A1E6">
                  <wp:extent cx="1094372" cy="386715"/>
                  <wp:effectExtent l="0" t="0" r="0" b="0"/>
                  <wp:docPr id="2057"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A6CDC" w:rsidRDefault="005A6CDC">
      <w:pPr>
        <w:widowControl w:val="0"/>
        <w:jc w:val="center"/>
        <w:rPr>
          <w:sz w:val="16"/>
          <w:szCs w:val="16"/>
        </w:rPr>
      </w:pPr>
    </w:p>
    <w:p w:rsidR="005A6CDC" w:rsidRDefault="00A96688">
      <w:pPr>
        <w:pStyle w:val="P68B1DB1-Standard5"/>
      </w:pPr>
      <w:r>
        <w:rPr>
          <w:noProof/>
          <w:color w:val="000000"/>
          <w:u w:color="000000"/>
        </w:rPr>
        <w:drawing>
          <wp:anchor distT="57150" distB="57150" distL="57150" distR="57150" simplePos="0" relativeHeight="251662336" behindDoc="0" locked="0" layoutInCell="1" allowOverlap="1">
            <wp:simplePos x="0" y="0"/>
            <wp:positionH relativeFrom="page">
              <wp:posOffset>899794</wp:posOffset>
            </wp:positionH>
            <wp:positionV relativeFrom="line">
              <wp:posOffset>111760</wp:posOffset>
            </wp:positionV>
            <wp:extent cx="1683386" cy="590550"/>
            <wp:effectExtent l="0" t="0" r="0" b="0"/>
            <wp:wrapSquare wrapText="bothSides" distT="57150" distB="57150" distL="57150" distR="5715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10.jpeg"/>
                    <pic:cNvPicPr>
                      <a:picLocks noChangeAspect="1"/>
                    </pic:cNvPicPr>
                  </pic:nvPicPr>
                  <pic:blipFill>
                    <a:blip r:embed="rId15">
                      <a:extLst/>
                    </a:blip>
                    <a:srcRect/>
                    <a:stretch>
                      <a:fillRect/>
                    </a:stretch>
                  </pic:blipFill>
                  <pic:spPr>
                    <a:xfrm>
                      <a:off x="0" y="0"/>
                      <a:ext cx="1683386" cy="590550"/>
                    </a:xfrm>
                    <a:prstGeom prst="rect">
                      <a:avLst/>
                    </a:prstGeom>
                    <a:ln w="12700" cap="flat">
                      <a:noFill/>
                      <a:miter lim="400000"/>
                    </a:ln>
                    <a:effectLst/>
                  </pic:spPr>
                </pic:pic>
              </a:graphicData>
            </a:graphic>
          </wp:anchor>
        </w:drawing>
      </w:r>
      <w:r>
        <w:rPr>
          <w:noProof/>
          <w:color w:val="000000"/>
          <w:u w:color="000000"/>
        </w:rPr>
        <w:drawing>
          <wp:anchor distT="57150" distB="57150" distL="57150" distR="57150" simplePos="0" relativeHeight="251660288" behindDoc="0" locked="0" layoutInCell="1" allowOverlap="1">
            <wp:simplePos x="0" y="0"/>
            <wp:positionH relativeFrom="page">
              <wp:posOffset>899794</wp:posOffset>
            </wp:positionH>
            <wp:positionV relativeFrom="line">
              <wp:posOffset>113664</wp:posOffset>
            </wp:positionV>
            <wp:extent cx="1712412" cy="443866"/>
            <wp:effectExtent l="0" t="0" r="0" b="0"/>
            <wp:wrapThrough wrapText="bothSides" distL="57150" distR="57150">
              <wp:wrapPolygon edited="1">
                <wp:start x="0" y="0"/>
                <wp:lineTo x="21600" y="0"/>
                <wp:lineTo x="21600" y="21600"/>
                <wp:lineTo x="0" y="21600"/>
                <wp:lineTo x="0" y="0"/>
              </wp:wrapPolygon>
            </wp:wrapThrough>
            <wp:docPr id="1073741834" name="officeArt object" descr="Logo_Kofinanzierung_durch_E_RGB.jpg"/>
            <wp:cNvGraphicFramePr/>
            <a:graphic xmlns:a="http://schemas.openxmlformats.org/drawingml/2006/main">
              <a:graphicData uri="http://schemas.openxmlformats.org/drawingml/2006/picture">
                <pic:pic xmlns:pic="http://schemas.openxmlformats.org/drawingml/2006/picture">
                  <pic:nvPicPr>
                    <pic:cNvPr id="1073741834" name="Logo_Kofinanzierung_durch_E_RGB.jpg" descr="Logo_Kofinanzierung_durch_E_RGB.jpg"/>
                    <pic:cNvPicPr>
                      <a:picLocks noChangeAspect="1"/>
                    </pic:cNvPicPr>
                  </pic:nvPicPr>
                  <pic:blipFill>
                    <a:blip r:embed="rId16">
                      <a:extLst/>
                    </a:blip>
                    <a:stretch>
                      <a:fillRect/>
                    </a:stretch>
                  </pic:blipFill>
                  <pic:spPr>
                    <a:xfrm>
                      <a:off x="0" y="0"/>
                      <a:ext cx="1712412" cy="443866"/>
                    </a:xfrm>
                    <a:prstGeom prst="rect">
                      <a:avLst/>
                    </a:prstGeom>
                    <a:ln w="12700" cap="flat">
                      <a:noFill/>
                      <a:miter lim="400000"/>
                    </a:ln>
                    <a:effectLst/>
                  </pic:spPr>
                </pic:pic>
              </a:graphicData>
            </a:graphic>
          </wp:anchor>
        </w:drawing>
      </w:r>
    </w:p>
    <w:p w:rsidR="005A6CDC" w:rsidRDefault="00A96688">
      <w:pPr>
        <w:rPr>
          <w:rFonts w:ascii="Calibri" w:eastAsia="Calibri" w:hAnsi="Calibri" w:cs="Calibri"/>
          <w:sz w:val="16"/>
          <w:szCs w:val="16"/>
        </w:rPr>
      </w:pPr>
      <w:r>
        <w:t xml:space="preserve"> </w:t>
      </w:r>
      <w:r>
        <w:rPr>
          <w:sz w:val="16"/>
          <w:szCs w:val="16"/>
          <w:lang w:val="it-IT"/>
        </w:rPr>
        <w:t>L</w:t>
      </w:r>
      <w:r>
        <w:rPr>
          <w:rFonts w:ascii="Calibri Light" w:hAnsi="Calibri Light"/>
          <w:sz w:val="16"/>
          <w:szCs w:val="16"/>
          <w:lang w:val="fr-FR"/>
        </w:rPr>
        <w:t xml:space="preserve">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w:t>
      </w:r>
      <w:r>
        <w:rPr>
          <w:sz w:val="16"/>
          <w:szCs w:val="16"/>
          <w:lang w:val="it-IT"/>
        </w:rPr>
        <w:t>: 2020-1-DE02-KA204-007679.</w:t>
      </w:r>
    </w:p>
    <w:p w:rsidR="005A6CDC" w:rsidRDefault="005A6CDC">
      <w:pPr>
        <w:rPr>
          <w:rFonts w:ascii="Calibri" w:eastAsia="Calibri" w:hAnsi="Calibri" w:cs="Calibri"/>
        </w:rPr>
      </w:pPr>
    </w:p>
    <w:p w:rsidR="005A6CDC" w:rsidRDefault="00A96688">
      <w:pPr>
        <w:jc w:val="center"/>
      </w:pPr>
      <w:r>
        <w:rPr>
          <w:rFonts w:ascii="Arial Unicode MS" w:hAnsi="Arial Unicode MS"/>
        </w:rPr>
        <w:br w:type="page"/>
      </w:r>
    </w:p>
    <w:p w:rsidR="005A6CDC" w:rsidRDefault="00A96688">
      <w:pPr>
        <w:keepNext/>
        <w:keepLines/>
        <w:spacing w:before="240" w:line="259" w:lineRule="auto"/>
        <w:jc w:val="center"/>
        <w:rPr>
          <w:rFonts w:ascii="Calibri" w:eastAsia="Calibri" w:hAnsi="Calibri" w:cs="Calibri"/>
          <w:b/>
          <w:bCs/>
          <w:sz w:val="24"/>
          <w:szCs w:val="24"/>
          <w:lang w:val="it-IT"/>
          <w14:textOutline w14:w="12700" w14:cap="flat" w14:cmpd="sng" w14:algn="ctr">
            <w14:noFill/>
            <w14:prstDash w14:val="solid"/>
            <w14:miter w14:lim="400000"/>
          </w14:textOutline>
        </w:rPr>
      </w:pPr>
      <w:r>
        <w:rPr>
          <w:rFonts w:ascii="Calibri" w:hAnsi="Calibri"/>
          <w:b/>
          <w:bCs/>
          <w:sz w:val="24"/>
          <w:szCs w:val="24"/>
          <w:lang w:val="it-IT"/>
          <w14:textOutline w14:w="12700" w14:cap="flat" w14:cmpd="sng" w14:algn="ctr">
            <w14:noFill/>
            <w14:prstDash w14:val="solid"/>
            <w14:miter w14:lim="400000"/>
          </w14:textOutline>
        </w:rPr>
        <w:lastRenderedPageBreak/>
        <w:t>INDEX DU CONTENU</w:t>
      </w:r>
    </w:p>
    <w:p w:rsidR="005A6CDC" w:rsidRDefault="005A6CDC">
      <w:pPr>
        <w:rPr>
          <w:rFonts w:ascii="Calibri" w:eastAsia="Calibri" w:hAnsi="Calibri" w:cs="Calibri"/>
          <w:sz w:val="24"/>
          <w:szCs w:val="24"/>
        </w:rPr>
      </w:pPr>
    </w:p>
    <w:p w:rsidR="005A6CDC" w:rsidRDefault="00A96688">
      <w:pPr>
        <w:pStyle w:val="Sommario1"/>
        <w:rPr>
          <w:rFonts w:ascii="Cambria" w:eastAsia="Cambria" w:hAnsi="Cambria" w:cs="Cambria"/>
          <w:sz w:val="22"/>
          <w:szCs w:val="22"/>
        </w:rPr>
      </w:pPr>
      <w:r>
        <w:rPr>
          <w:rFonts w:ascii="Calibri" w:hAnsi="Calibri"/>
          <w:b/>
          <w:bCs/>
        </w:rPr>
        <w:t>DESCRI</w:t>
      </w:r>
      <w:r>
        <w:rPr>
          <w:rFonts w:ascii="Calibri" w:hAnsi="Calibri"/>
          <w:b/>
          <w:bCs/>
          <w:lang w:val="it-IT"/>
        </w:rPr>
        <w:t>PTION DE LA PRODUCTION</w:t>
      </w:r>
      <w:r>
        <w:rPr>
          <w:rFonts w:ascii="Calibri" w:hAnsi="Calibri"/>
          <w:b/>
          <w:bCs/>
        </w:rPr>
        <w:t xml:space="preserve"> INTELLE</w:t>
      </w:r>
      <w:r>
        <w:rPr>
          <w:rFonts w:ascii="Calibri" w:hAnsi="Calibri"/>
          <w:b/>
          <w:bCs/>
          <w:lang w:val="it-IT"/>
        </w:rPr>
        <w:t>CTUELLE</w:t>
      </w:r>
      <w:r>
        <w:rPr>
          <w:rFonts w:ascii="Calibri" w:hAnsi="Calibri"/>
          <w:b/>
          <w:bCs/>
        </w:rPr>
        <w:t xml:space="preserve"> 3</w:t>
      </w:r>
      <w:r>
        <w:tab/>
        <w:t>1</w:t>
      </w:r>
    </w:p>
    <w:p w:rsidR="005A6CDC" w:rsidRDefault="00A96688">
      <w:pPr>
        <w:pStyle w:val="Sommario1"/>
        <w:rPr>
          <w:rFonts w:ascii="Cambria" w:eastAsia="Cambria" w:hAnsi="Cambria" w:cs="Cambria"/>
          <w:sz w:val="22"/>
          <w:szCs w:val="22"/>
        </w:rPr>
      </w:pPr>
      <w:r>
        <w:rPr>
          <w:rFonts w:ascii="Calibri" w:hAnsi="Calibri"/>
        </w:rPr>
        <w:t>INTROD</w:t>
      </w:r>
      <w:r>
        <w:rPr>
          <w:rFonts w:ascii="Calibri" w:hAnsi="Calibri"/>
          <w:lang w:val="it-IT"/>
        </w:rPr>
        <w:t>UCTION</w:t>
      </w:r>
      <w:r>
        <w:tab/>
        <w:t>5</w:t>
      </w:r>
    </w:p>
    <w:p w:rsidR="005A6CDC" w:rsidRDefault="00A96688">
      <w:pPr>
        <w:pStyle w:val="Sommario1"/>
        <w:rPr>
          <w:rFonts w:ascii="Cambria" w:eastAsia="Cambria" w:hAnsi="Cambria" w:cs="Cambria"/>
          <w:sz w:val="22"/>
          <w:szCs w:val="22"/>
        </w:rPr>
      </w:pPr>
      <w:r>
        <w:rPr>
          <w:rFonts w:ascii="Calibri" w:hAnsi="Calibri"/>
        </w:rPr>
        <w:t>GUIDE</w:t>
      </w:r>
      <w:r>
        <w:rPr>
          <w:rFonts w:ascii="Calibri" w:hAnsi="Calibri"/>
          <w:lang w:val="it-IT"/>
        </w:rPr>
        <w:t>S</w:t>
      </w:r>
      <w:r>
        <w:rPr>
          <w:rFonts w:ascii="Calibri" w:hAnsi="Calibri"/>
        </w:rPr>
        <w:t xml:space="preserve"> P</w:t>
      </w:r>
      <w:r>
        <w:rPr>
          <w:rFonts w:ascii="Calibri" w:hAnsi="Calibri"/>
          <w:lang w:val="it-IT"/>
        </w:rPr>
        <w:t>OUR</w:t>
      </w:r>
      <w:r>
        <w:rPr>
          <w:rFonts w:ascii="Calibri" w:hAnsi="Calibri"/>
        </w:rPr>
        <w:t xml:space="preserve"> LE</w:t>
      </w:r>
      <w:r>
        <w:rPr>
          <w:rFonts w:ascii="Calibri" w:hAnsi="Calibri"/>
          <w:lang w:val="it-IT"/>
        </w:rPr>
        <w:t>S</w:t>
      </w:r>
      <w:r>
        <w:rPr>
          <w:rFonts w:ascii="Calibri" w:hAnsi="Calibri"/>
        </w:rPr>
        <w:t xml:space="preserve"> SÉ</w:t>
      </w:r>
      <w:r>
        <w:rPr>
          <w:rFonts w:ascii="Calibri" w:hAnsi="Calibri"/>
          <w:lang w:val="it-IT"/>
        </w:rPr>
        <w:t>ANCES</w:t>
      </w:r>
      <w:r>
        <w:rPr>
          <w:rFonts w:ascii="Calibri" w:hAnsi="Calibri"/>
        </w:rPr>
        <w:t xml:space="preserve"> D</w:t>
      </w:r>
      <w:r>
        <w:rPr>
          <w:rFonts w:ascii="Calibri" w:hAnsi="Calibri"/>
          <w:lang w:val="it-IT"/>
        </w:rPr>
        <w:t xml:space="preserve">E </w:t>
      </w:r>
      <w:r>
        <w:rPr>
          <w:rFonts w:ascii="Calibri" w:hAnsi="Calibri"/>
        </w:rPr>
        <w:t>FORM</w:t>
      </w:r>
      <w:r>
        <w:rPr>
          <w:rFonts w:ascii="Calibri" w:hAnsi="Calibri"/>
          <w:lang w:val="it-IT"/>
        </w:rPr>
        <w:t>ATION</w:t>
      </w:r>
      <w:r>
        <w:tab/>
        <w:t>8</w:t>
      </w:r>
    </w:p>
    <w:p w:rsidR="005A6CDC" w:rsidRDefault="00A96688">
      <w:pPr>
        <w:pStyle w:val="Sommario1"/>
        <w:rPr>
          <w:rFonts w:ascii="Cambria" w:eastAsia="Cambria" w:hAnsi="Cambria" w:cs="Cambria"/>
          <w:sz w:val="22"/>
          <w:szCs w:val="22"/>
        </w:rPr>
      </w:pPr>
      <w:r>
        <w:rPr>
          <w:rFonts w:ascii="Calibri" w:hAnsi="Calibri"/>
          <w:caps/>
        </w:rPr>
        <w:t xml:space="preserve"> </w:t>
      </w:r>
      <w:r>
        <w:rPr>
          <w:rFonts w:ascii="Calibri" w:hAnsi="Calibri"/>
          <w:caps/>
          <w:lang w:val="it-IT"/>
        </w:rPr>
        <w:t>LES CO</w:t>
      </w:r>
      <w:r>
        <w:rPr>
          <w:rFonts w:ascii="Calibri" w:hAnsi="Calibri"/>
          <w:caps/>
        </w:rPr>
        <w:t>ntenu</w:t>
      </w:r>
      <w:r>
        <w:rPr>
          <w:rFonts w:ascii="Calibri" w:hAnsi="Calibri"/>
          <w:caps/>
          <w:lang w:val="it-IT"/>
        </w:rPr>
        <w:t>S</w:t>
      </w:r>
      <w:r>
        <w:rPr>
          <w:rFonts w:ascii="Calibri" w:hAnsi="Calibri"/>
          <w:caps/>
        </w:rPr>
        <w:t xml:space="preserve"> de</w:t>
      </w:r>
      <w:r>
        <w:rPr>
          <w:rFonts w:ascii="Calibri" w:hAnsi="Calibri"/>
          <w:caps/>
          <w:lang w:val="it-IT"/>
        </w:rPr>
        <w:t xml:space="preserve"> L</w:t>
      </w:r>
      <w:r>
        <w:rPr>
          <w:rFonts w:ascii="Calibri" w:hAnsi="Calibri"/>
          <w:caps/>
        </w:rPr>
        <w:t xml:space="preserve">a formazione </w:t>
      </w:r>
      <w:r>
        <w:rPr>
          <w:rFonts w:ascii="Calibri" w:hAnsi="Calibri"/>
          <w:caps/>
          <w:lang w:val="it-IT"/>
        </w:rPr>
        <w:t>EN</w:t>
      </w:r>
      <w:r>
        <w:rPr>
          <w:rFonts w:ascii="Calibri" w:hAnsi="Calibri"/>
          <w:caps/>
        </w:rPr>
        <w:t xml:space="preserve"> RÉSUMÉ</w:t>
      </w:r>
      <w:r>
        <w:rPr>
          <w:rFonts w:ascii="Calibri" w:hAnsi="Calibri"/>
          <w:caps/>
          <w:lang w:val="it-IT"/>
        </w:rPr>
        <w:t>: LE</w:t>
      </w:r>
      <w:r>
        <w:rPr>
          <w:rFonts w:ascii="Calibri" w:hAnsi="Calibri"/>
          <w:caps/>
        </w:rPr>
        <w:t xml:space="preserve"> programm</w:t>
      </w:r>
      <w:r>
        <w:rPr>
          <w:rFonts w:ascii="Calibri" w:hAnsi="Calibri"/>
          <w:caps/>
          <w:lang w:val="it-IT"/>
        </w:rPr>
        <w:t>E</w:t>
      </w:r>
      <w:r>
        <w:rPr>
          <w:rFonts w:ascii="Calibri" w:hAnsi="Calibri"/>
          <w:caps/>
        </w:rPr>
        <w:t xml:space="preserve"> MIG-DHL</w:t>
      </w:r>
      <w:r>
        <w:tab/>
        <w:t>7</w:t>
      </w:r>
    </w:p>
    <w:p w:rsidR="005A6CDC" w:rsidRDefault="00A96688">
      <w:pPr>
        <w:pStyle w:val="Sommario1"/>
        <w:rPr>
          <w:rFonts w:ascii="Cambria" w:eastAsia="Cambria" w:hAnsi="Cambria" w:cs="Cambria"/>
          <w:sz w:val="22"/>
          <w:szCs w:val="22"/>
        </w:rPr>
      </w:pPr>
      <w:r>
        <w:rPr>
          <w:rFonts w:ascii="Calibri" w:hAnsi="Calibri"/>
        </w:rPr>
        <w:t>GUID</w:t>
      </w:r>
      <w:r>
        <w:rPr>
          <w:rFonts w:ascii="Calibri" w:hAnsi="Calibri"/>
          <w:lang w:val="it-IT"/>
        </w:rPr>
        <w:t>E</w:t>
      </w:r>
      <w:r>
        <w:rPr>
          <w:rFonts w:ascii="Calibri" w:hAnsi="Calibri"/>
        </w:rPr>
        <w:t xml:space="preserve"> 2 - LES PROBLÈMES DE SANTÉ LES PLUS IMPORTANTS À L'ARRIVÉE DANS UN NOUVEAU PAYS</w:t>
      </w:r>
      <w:r>
        <w:tab/>
        <w:t>9</w:t>
      </w:r>
    </w:p>
    <w:p w:rsidR="005A6CDC" w:rsidRDefault="00A96688">
      <w:pPr>
        <w:pStyle w:val="Sommario1"/>
        <w:rPr>
          <w:rFonts w:ascii="Cambria" w:eastAsia="Cambria" w:hAnsi="Cambria" w:cs="Cambria"/>
          <w:sz w:val="22"/>
          <w:szCs w:val="22"/>
        </w:rPr>
      </w:pPr>
      <w:r>
        <w:rPr>
          <w:rFonts w:ascii="Calibri" w:hAnsi="Calibri"/>
        </w:rPr>
        <w:t>RECOMMANDATIONS AUX FORMATEURS</w:t>
      </w:r>
      <w:r>
        <w:tab/>
        <w:t>16</w:t>
      </w:r>
    </w:p>
    <w:p w:rsidR="005A6CDC" w:rsidRDefault="005A6CDC"/>
    <w:p w:rsidR="005A6CDC" w:rsidRDefault="005A6CDC"/>
    <w:p w:rsidR="005A6CDC" w:rsidRDefault="005A6CDC"/>
    <w:p w:rsidR="005A6CDC" w:rsidRDefault="005A6CDC"/>
    <w:p w:rsidR="005A6CDC" w:rsidRDefault="005A6CDC"/>
    <w:p w:rsidR="00A96688" w:rsidRDefault="00A96688" w:rsidP="00A96688">
      <w:r>
        <w:rPr>
          <w:rFonts w:ascii="Arial Unicode MS" w:hAnsi="Arial Unicode MS"/>
        </w:rPr>
        <w:br w:type="page"/>
      </w:r>
    </w:p>
    <w:p w:rsidR="005A6CDC" w:rsidRPr="00A96688" w:rsidRDefault="005A6CDC" w:rsidP="00A96688">
      <w:pPr>
        <w:sectPr w:rsidR="005A6CDC" w:rsidRPr="00A96688">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134" w:left="1417" w:header="567" w:footer="0" w:gutter="0"/>
          <w:pgNumType w:start="1"/>
          <w:cols w:space="720"/>
        </w:sectPr>
      </w:pPr>
    </w:p>
    <w:p w:rsidR="005A6CDC" w:rsidRDefault="00A96688">
      <w:pPr>
        <w:keepNext/>
        <w:keepLines/>
        <w:spacing w:before="240" w:line="360" w:lineRule="auto"/>
        <w:jc w:val="center"/>
        <w:outlineLvl w:val="0"/>
        <w:rPr>
          <w:rFonts w:ascii="Calibri" w:eastAsia="Calibri" w:hAnsi="Calibri" w:cs="Calibri"/>
          <w:b/>
          <w:bCs/>
          <w:color w:val="1F3864"/>
          <w:sz w:val="36"/>
          <w:szCs w:val="36"/>
          <w:u w:color="1F3864"/>
          <w14:textOutline w14:w="12700" w14:cap="flat" w14:cmpd="sng" w14:algn="ctr">
            <w14:noFill/>
            <w14:prstDash w14:val="solid"/>
            <w14:miter w14:lim="400000"/>
          </w14:textOutline>
        </w:rPr>
      </w:pPr>
      <w:bookmarkStart w:id="2" w:name="_Hlk112665040"/>
      <w:r>
        <w:rPr>
          <w:rFonts w:ascii="Calibri" w:hAnsi="Calibri"/>
          <w:b/>
          <w:bCs/>
          <w:color w:val="1F3864"/>
          <w:sz w:val="36"/>
          <w:szCs w:val="36"/>
          <w:u w:color="1F3864"/>
          <w:lang w:val="es-ES_tradnl"/>
          <w14:textOutline w14:w="12700" w14:cap="flat" w14:cmpd="sng" w14:algn="ctr">
            <w14:noFill/>
            <w14:prstDash w14:val="solid"/>
            <w14:miter w14:lim="400000"/>
          </w14:textOutline>
        </w:rPr>
        <w:lastRenderedPageBreak/>
        <w:t>DESCRI</w:t>
      </w:r>
      <w:r>
        <w:rPr>
          <w:rFonts w:ascii="Calibri" w:hAnsi="Calibri"/>
          <w:b/>
          <w:bCs/>
          <w:color w:val="1F3864"/>
          <w:sz w:val="36"/>
          <w:szCs w:val="36"/>
          <w:u w:color="1F3864"/>
          <w:lang w:val="it-IT"/>
          <w14:textOutline w14:w="12700" w14:cap="flat" w14:cmpd="sng" w14:algn="ctr">
            <w14:noFill/>
            <w14:prstDash w14:val="solid"/>
            <w14:miter w14:lim="400000"/>
          </w14:textOutline>
        </w:rPr>
        <w:t>PTION DE LA PRODUCTION</w:t>
      </w:r>
      <w:r>
        <w:rPr>
          <w:rFonts w:ascii="Calibri" w:hAnsi="Calibri"/>
          <w:b/>
          <w:bCs/>
          <w:color w:val="1F3864"/>
          <w:sz w:val="36"/>
          <w:szCs w:val="36"/>
          <w:u w:color="1F3864"/>
          <w:lang w:val="es-ES_tradnl"/>
          <w14:textOutline w14:w="12700" w14:cap="flat" w14:cmpd="sng" w14:algn="ctr">
            <w14:noFill/>
            <w14:prstDash w14:val="solid"/>
            <w14:miter w14:lim="400000"/>
          </w14:textOutline>
        </w:rPr>
        <w:t xml:space="preserve"> INTELLE</w:t>
      </w:r>
      <w:r>
        <w:rPr>
          <w:rFonts w:ascii="Calibri" w:hAnsi="Calibri"/>
          <w:b/>
          <w:bCs/>
          <w:color w:val="1F3864"/>
          <w:sz w:val="36"/>
          <w:szCs w:val="36"/>
          <w:u w:color="1F3864"/>
          <w:lang w:val="it-IT"/>
          <w14:textOutline w14:w="12700" w14:cap="flat" w14:cmpd="sng" w14:algn="ctr">
            <w14:noFill/>
            <w14:prstDash w14:val="solid"/>
            <w14:miter w14:lim="400000"/>
          </w14:textOutline>
        </w:rPr>
        <w:t>C</w:t>
      </w:r>
      <w:r>
        <w:rPr>
          <w:rFonts w:ascii="Calibri" w:hAnsi="Calibri"/>
          <w:b/>
          <w:bCs/>
          <w:color w:val="1F3864"/>
          <w:sz w:val="36"/>
          <w:szCs w:val="36"/>
          <w:u w:color="1F3864"/>
          <w:lang w:val="es-ES_tradnl"/>
          <w14:textOutline w14:w="12700" w14:cap="flat" w14:cmpd="sng" w14:algn="ctr">
            <w14:noFill/>
            <w14:prstDash w14:val="solid"/>
            <w14:miter w14:lim="400000"/>
          </w14:textOutline>
        </w:rPr>
        <w:t>TU</w:t>
      </w:r>
      <w:r>
        <w:rPr>
          <w:rFonts w:ascii="Calibri" w:hAnsi="Calibri"/>
          <w:b/>
          <w:bCs/>
          <w:color w:val="1F3864"/>
          <w:sz w:val="36"/>
          <w:szCs w:val="36"/>
          <w:u w:color="1F3864"/>
          <w:lang w:val="it-IT"/>
          <w14:textOutline w14:w="12700" w14:cap="flat" w14:cmpd="sng" w14:algn="ctr">
            <w14:noFill/>
            <w14:prstDash w14:val="solid"/>
            <w14:miter w14:lim="400000"/>
          </w14:textOutline>
        </w:rPr>
        <w:t>EL</w:t>
      </w:r>
      <w:r>
        <w:rPr>
          <w:rFonts w:ascii="Calibri" w:hAnsi="Calibri"/>
          <w:b/>
          <w:bCs/>
          <w:color w:val="1F3864"/>
          <w:sz w:val="36"/>
          <w:szCs w:val="36"/>
          <w:u w:color="1F3864"/>
          <w:lang w:val="es-ES_tradnl"/>
          <w14:textOutline w14:w="12700" w14:cap="flat" w14:cmpd="sng" w14:algn="ctr">
            <w14:noFill/>
            <w14:prstDash w14:val="solid"/>
            <w14:miter w14:lim="400000"/>
          </w14:textOutline>
        </w:rPr>
        <w:t>LE 3</w:t>
      </w:r>
    </w:p>
    <w:bookmarkEnd w:id="2"/>
    <w:p w:rsidR="005A6CDC" w:rsidRDefault="00A96688">
      <w:pPr>
        <w:spacing w:after="160" w:line="360" w:lineRule="auto"/>
        <w:jc w:val="both"/>
        <w:rPr>
          <w:rFonts w:ascii="Calibri" w:eastAsia="Calibri" w:hAnsi="Calibri" w:cs="Calibri"/>
          <w:i/>
          <w:iCs/>
          <w:sz w:val="22"/>
          <w:szCs w:val="22"/>
          <w14:textOutline w14:w="12700" w14:cap="flat" w14:cmpd="sng" w14:algn="ctr">
            <w14:noFill/>
            <w14:prstDash w14:val="solid"/>
            <w14:miter w14:lim="400000"/>
          </w14:textOutline>
        </w:rPr>
      </w:pPr>
      <w:r>
        <w:rPr>
          <w:rFonts w:ascii="Calibri" w:hAnsi="Calibri"/>
          <w:sz w:val="22"/>
          <w:szCs w:val="22"/>
          <w:lang w:val="es-ES_tradnl"/>
          <w14:textOutline w14:w="12700" w14:cap="flat" w14:cmpd="sng" w14:algn="ctr">
            <w14:noFill/>
            <w14:prstDash w14:val="solid"/>
            <w14:miter w14:lim="400000"/>
          </w14:textOutline>
        </w:rPr>
        <w:t xml:space="preserve">Ces activités de formation pratique appartiennent au projet </w:t>
      </w:r>
      <w:r>
        <w:rPr>
          <w:rFonts w:ascii="Calibri" w:hAnsi="Calibri"/>
          <w:sz w:val="22"/>
          <w:szCs w:val="22"/>
          <w:u w:val="single"/>
          <w:lang w:val="es-ES_tradnl"/>
          <w14:textOutline w14:w="12700" w14:cap="flat" w14:cmpd="sng" w14:algn="ctr">
            <w14:noFill/>
            <w14:prstDash w14:val="solid"/>
            <w14:miter w14:lim="400000"/>
          </w14:textOutline>
        </w:rPr>
        <w:t xml:space="preserve">ERASMUS+ "MIG-DHL : Développement d'un programme de formation pour l'amélioration de la littératie </w:t>
      </w:r>
      <w:r>
        <w:rPr>
          <w:rFonts w:ascii="Calibri" w:hAnsi="Calibri"/>
          <w:sz w:val="22"/>
          <w:szCs w:val="22"/>
          <w:u w:val="single"/>
          <w:lang w:val="it-IT"/>
          <w14:textOutline w14:w="12700" w14:cap="flat" w14:cmpd="sng" w14:algn="ctr">
            <w14:noFill/>
            <w14:prstDash w14:val="solid"/>
            <w14:miter w14:lim="400000"/>
          </w14:textOutline>
        </w:rPr>
        <w:t xml:space="preserve">en santé </w:t>
      </w:r>
      <w:r>
        <w:rPr>
          <w:rFonts w:ascii="Calibri" w:hAnsi="Calibri"/>
          <w:sz w:val="22"/>
          <w:szCs w:val="22"/>
          <w:u w:val="single"/>
          <w:lang w:val="es-ES_tradnl"/>
          <w14:textOutline w14:w="12700" w14:cap="flat" w14:cmpd="sng" w14:algn="ctr">
            <w14:noFill/>
            <w14:prstDash w14:val="solid"/>
            <w14:miter w14:lim="400000"/>
          </w14:textOutline>
        </w:rPr>
        <w:t>numérique</w:t>
      </w:r>
      <w:r>
        <w:rPr>
          <w:rFonts w:ascii="Calibri" w:hAnsi="Calibri"/>
          <w:sz w:val="22"/>
          <w:szCs w:val="22"/>
          <w:u w:val="single"/>
          <w:lang w:val="it-IT"/>
          <w14:textOutline w14:w="12700" w14:cap="flat" w14:cmpd="sng" w14:algn="ctr">
            <w14:noFill/>
            <w14:prstDash w14:val="solid"/>
            <w14:miter w14:lim="400000"/>
          </w14:textOutline>
        </w:rPr>
        <w:t xml:space="preserve"> </w:t>
      </w:r>
      <w:r>
        <w:rPr>
          <w:rFonts w:ascii="Calibri" w:hAnsi="Calibri"/>
          <w:sz w:val="22"/>
          <w:szCs w:val="22"/>
          <w:u w:val="single"/>
          <w:lang w:val="es-ES_tradnl"/>
          <w14:textOutline w14:w="12700" w14:cap="flat" w14:cmpd="sng" w14:algn="ctr">
            <w14:noFill/>
            <w14:prstDash w14:val="solid"/>
            <w14:miter w14:lim="400000"/>
          </w14:textOutline>
        </w:rPr>
        <w:t>des migrants" (réf. 2020-1-DE02-KA204-007679)</w:t>
      </w:r>
      <w:r>
        <w:rPr>
          <w:rFonts w:ascii="Calibri" w:hAnsi="Calibri"/>
          <w:sz w:val="22"/>
          <w:szCs w:val="22"/>
          <w:lang w:val="es-ES_tradnl"/>
          <w14:textOutline w14:w="12700" w14:cap="flat" w14:cmpd="sng" w14:algn="ctr">
            <w14:noFill/>
            <w14:prstDash w14:val="solid"/>
            <w14:miter w14:lim="400000"/>
          </w14:textOutline>
        </w:rPr>
        <w:t xml:space="preserve">, et sont encadrées dans le Produit Intellectuelle 3 "Activité de formation pratique", coordonnée par l'Institut de recherche Polibienestar -UVEG-. Ce document </w:t>
      </w:r>
      <w:r>
        <w:rPr>
          <w:rFonts w:ascii="Calibri" w:hAnsi="Calibri"/>
          <w:sz w:val="22"/>
          <w:szCs w:val="22"/>
          <w:lang w:val="it-IT"/>
          <w14:textOutline w14:w="12700" w14:cap="flat" w14:cmpd="sng" w14:algn="ctr">
            <w14:noFill/>
            <w14:prstDash w14:val="solid"/>
            <w14:miter w14:lim="400000"/>
          </w14:textOutline>
        </w:rPr>
        <w:t>est</w:t>
      </w:r>
      <w:r>
        <w:rPr>
          <w:rFonts w:ascii="Calibri" w:hAnsi="Calibri"/>
          <w:sz w:val="22"/>
          <w:szCs w:val="22"/>
          <w:lang w:val="es-ES_tradnl"/>
          <w14:textOutline w14:w="12700" w14:cap="flat" w14:cmpd="sng" w14:algn="ctr">
            <w14:noFill/>
            <w14:prstDash w14:val="solid"/>
            <w14:miter w14:lim="400000"/>
          </w14:textOutline>
        </w:rPr>
        <w:t xml:space="preserve"> un guide pour l'élaboration de sessions de formation pour les immigrants. Ce document présente le contenu et la méthodologie pour les utilisateurs finaux sur la base des précédentes sessions de co-création réalisées au cours du projet. Par conséquent, l'objectif principal de ces activités de formation pratique est de présenter les contenus, les méthodologies et les outils nécessaires pour créer et améliorer les compétences critiques des migrants afin d'améliorer leur </w:t>
      </w:r>
      <w:r>
        <w:rPr>
          <w:rFonts w:ascii="Calibri" w:hAnsi="Calibri"/>
          <w:i/>
          <w:iCs/>
          <w:sz w:val="22"/>
          <w:szCs w:val="22"/>
          <w:lang w:val="es-ES_tradnl"/>
          <w14:textOutline w14:w="12700" w14:cap="flat" w14:cmpd="sng" w14:algn="ctr">
            <w14:noFill/>
            <w14:prstDash w14:val="solid"/>
            <w14:miter w14:lim="400000"/>
          </w14:textOutline>
        </w:rPr>
        <w:t>littératie en santé numérique.</w:t>
      </w:r>
    </w:p>
    <w:p w:rsidR="005A6CDC" w:rsidRDefault="00A96688">
      <w:pPr>
        <w:spacing w:after="160" w:line="360" w:lineRule="auto"/>
        <w:jc w:val="both"/>
        <w:rPr>
          <w:rFonts w:ascii="Calibri" w:eastAsia="Calibri" w:hAnsi="Calibri" w:cs="Calibri"/>
          <w:sz w:val="22"/>
          <w:szCs w:val="22"/>
          <w:lang w:val="es-ES_tradnl"/>
          <w14:textOutline w14:w="12700" w14:cap="flat" w14:cmpd="sng" w14:algn="ctr">
            <w14:noFill/>
            <w14:prstDash w14:val="solid"/>
            <w14:miter w14:lim="400000"/>
          </w14:textOutline>
        </w:rPr>
      </w:pPr>
      <w:r>
        <w:rPr>
          <w:rFonts w:ascii="Calibri" w:hAnsi="Calibri"/>
          <w:sz w:val="22"/>
          <w:szCs w:val="22"/>
          <w:lang w:val="es-ES_tradnl"/>
          <w14:textOutline w14:w="12700" w14:cap="flat" w14:cmpd="sng" w14:algn="ctr">
            <w14:noFill/>
            <w14:prstDash w14:val="solid"/>
            <w14:miter w14:lim="400000"/>
          </w14:textOutline>
        </w:rPr>
        <w:t xml:space="preserve">Pour s'assurer que les ressources et les contenus de formation sont en mesure d'améliorer la littératie en santé numérique des étudiants, le développement du </w:t>
      </w:r>
      <w:r>
        <w:rPr>
          <w:rFonts w:ascii="Calibri" w:hAnsi="Calibri"/>
          <w:sz w:val="22"/>
          <w:szCs w:val="22"/>
          <w:u w:val="single"/>
          <w:lang w:val="es-ES_tradnl"/>
          <w14:textOutline w14:w="12700" w14:cap="flat" w14:cmpd="sng" w14:algn="ctr">
            <w14:noFill/>
            <w14:prstDash w14:val="solid"/>
            <w14:miter w14:lim="400000"/>
          </w14:textOutline>
        </w:rPr>
        <w:t xml:space="preserve">Produit Intellectuel 3 </w:t>
      </w:r>
      <w:r>
        <w:rPr>
          <w:rFonts w:ascii="Calibri" w:hAnsi="Calibri"/>
          <w:sz w:val="22"/>
          <w:szCs w:val="22"/>
          <w:lang w:val="es-ES_tradnl"/>
          <w14:textOutline w14:w="12700" w14:cap="flat" w14:cmpd="sng" w14:algn="ctr">
            <w14:noFill/>
            <w14:prstDash w14:val="solid"/>
            <w14:miter w14:lim="400000"/>
          </w14:textOutline>
        </w:rPr>
        <w:t xml:space="preserve">suit les résultats produits par le </w:t>
      </w:r>
      <w:r>
        <w:rPr>
          <w:rFonts w:ascii="Calibri" w:hAnsi="Calibri"/>
          <w:sz w:val="22"/>
          <w:szCs w:val="22"/>
          <w:u w:val="single"/>
          <w:lang w:val="es-ES_tradnl"/>
          <w14:textOutline w14:w="12700" w14:cap="flat" w14:cmpd="sng" w14:algn="ctr">
            <w14:noFill/>
            <w14:prstDash w14:val="solid"/>
            <w14:miter w14:lim="400000"/>
          </w14:textOutline>
        </w:rPr>
        <w:t>Produit Intellectuel 1</w:t>
      </w:r>
      <w:r>
        <w:rPr>
          <w:rFonts w:ascii="Calibri" w:hAnsi="Calibri"/>
          <w:sz w:val="22"/>
          <w:szCs w:val="22"/>
          <w:lang w:val="es-ES_tradnl"/>
          <w14:textOutline w14:w="12700" w14:cap="flat" w14:cmpd="sng" w14:algn="ctr">
            <w14:noFill/>
            <w14:prstDash w14:val="solid"/>
            <w14:miter w14:lim="400000"/>
          </w14:textOutline>
        </w:rPr>
        <w:t xml:space="preserve"> :</w:t>
      </w:r>
      <w:r>
        <w:rPr>
          <w:rFonts w:ascii="Calibri" w:hAnsi="Calibri"/>
          <w:b/>
          <w:bCs/>
          <w:sz w:val="22"/>
          <w:szCs w:val="22"/>
          <w:lang w:val="es-ES_tradnl"/>
          <w14:textOutline w14:w="12700" w14:cap="flat" w14:cmpd="sng" w14:algn="ctr">
            <w14:noFill/>
            <w14:prstDash w14:val="solid"/>
            <w14:miter w14:lim="400000"/>
          </w14:textOutline>
        </w:rPr>
        <w:t xml:space="preserve"> Guide méthodologique co-créé pour augmenter les compétences des migrants pour AMÉLIORER leur </w:t>
      </w:r>
      <w:bookmarkStart w:id="3" w:name="_Hlk1126650402"/>
      <w:r>
        <w:rPr>
          <w:rFonts w:ascii="Calibri" w:hAnsi="Calibri"/>
          <w:b/>
          <w:bCs/>
          <w:sz w:val="22"/>
          <w:szCs w:val="22"/>
          <w:lang w:val="es-ES_tradnl"/>
          <w14:textOutline w14:w="12700" w14:cap="flat" w14:cmpd="sng" w14:algn="ctr">
            <w14:noFill/>
            <w14:prstDash w14:val="solid"/>
            <w14:miter w14:lim="400000"/>
          </w14:textOutline>
        </w:rPr>
        <w:t>DIGITAL HEALTH LITERACY</w:t>
      </w:r>
      <w:bookmarkEnd w:id="3"/>
      <w:r>
        <w:rPr>
          <w:rFonts w:ascii="Calibri" w:hAnsi="Calibri"/>
          <w:b/>
          <w:bCs/>
          <w:sz w:val="22"/>
          <w:szCs w:val="22"/>
          <w:lang w:val="es-ES_tradnl"/>
          <w14:textOutline w14:w="12700" w14:cap="flat" w14:cmpd="sng" w14:algn="ctr">
            <w14:noFill/>
            <w14:prstDash w14:val="solid"/>
            <w14:miter w14:lim="400000"/>
          </w14:textOutline>
        </w:rPr>
        <w:t>.</w:t>
      </w:r>
      <w:r>
        <w:rPr>
          <w:rFonts w:ascii="Calibri" w:hAnsi="Calibri"/>
          <w:sz w:val="22"/>
          <w:szCs w:val="22"/>
          <w:lang w:val="es-ES_tradnl"/>
          <w14:textOutline w14:w="12700" w14:cap="flat" w14:cmpd="sng" w14:algn="ctr">
            <w14:noFill/>
            <w14:prstDash w14:val="solid"/>
            <w14:miter w14:lim="400000"/>
          </w14:textOutline>
        </w:rPr>
        <w:t xml:space="preserve"> En ce sens, l'étude de l'état de l'art et les sessions de co-création développées dans les différents pays des partenaires appartenant à ce consortium permettent de développer et d'utiliser la théorie du changement pour la construction d'une formation cohérente avec les objectifs généraux du projet.</w:t>
      </w:r>
    </w:p>
    <w:p w:rsidR="005A6CDC" w:rsidRDefault="00A96688">
      <w:pPr>
        <w:spacing w:after="160" w:line="360" w:lineRule="auto"/>
        <w:jc w:val="both"/>
        <w:rPr>
          <w:rFonts w:ascii="Calibri" w:eastAsia="Calibri" w:hAnsi="Calibri" w:cs="Calibri"/>
          <w:sz w:val="22"/>
          <w:szCs w:val="22"/>
          <w:lang w:val="es-ES_tradnl"/>
          <w14:textOutline w14:w="12700" w14:cap="flat" w14:cmpd="sng" w14:algn="ctr">
            <w14:noFill/>
            <w14:prstDash w14:val="solid"/>
            <w14:miter w14:lim="400000"/>
          </w14:textOutline>
        </w:rPr>
      </w:pPr>
      <w:r>
        <w:rPr>
          <w:rFonts w:ascii="Calibri" w:hAnsi="Calibri"/>
          <w:sz w:val="22"/>
          <w:szCs w:val="22"/>
          <w:lang w:val="es-ES_tradnl"/>
          <w14:textOutline w14:w="12700" w14:cap="flat" w14:cmpd="sng" w14:algn="ctr">
            <w14:noFill/>
            <w14:prstDash w14:val="solid"/>
            <w14:miter w14:lim="400000"/>
          </w14:textOutline>
        </w:rPr>
        <w:t xml:space="preserve">Les interventions publiques, telles que celle proposée par le projet MIG-DHL, sont associées à une théorie plus ou moins explicite de la façon dont les changements qui vont atténuer le problème ou améliorer la situation qui a donné lieu à l'intervention sont censés être induits. </w:t>
      </w:r>
      <w:r>
        <w:rPr>
          <w:rFonts w:ascii="Calibri" w:hAnsi="Calibri"/>
          <w:b/>
          <w:bCs/>
          <w:sz w:val="22"/>
          <w:szCs w:val="22"/>
          <w:lang w:val="es-ES_tradnl"/>
          <w14:textOutline w14:w="12700" w14:cap="flat" w14:cmpd="sng" w14:algn="ctr">
            <w14:noFill/>
            <w14:prstDash w14:val="solid"/>
            <w14:miter w14:lim="400000"/>
          </w14:textOutline>
        </w:rPr>
        <w:t xml:space="preserve">La théorie du changement </w:t>
      </w:r>
      <w:r>
        <w:rPr>
          <w:rFonts w:ascii="Calibri" w:hAnsi="Calibri"/>
          <w:sz w:val="22"/>
          <w:szCs w:val="22"/>
          <w:lang w:val="es-ES_tradnl"/>
          <w14:textOutline w14:w="12700" w14:cap="flat" w14:cmpd="sng" w14:algn="ctr">
            <w14:noFill/>
            <w14:prstDash w14:val="solid"/>
            <w14:miter w14:lim="400000"/>
          </w14:textOutline>
        </w:rPr>
        <w:t>(également appelée théorie de l'intervention ou théorie du programme) est la chaîne d'hypothèses sur la manière dont les ressources allouées à l'intervention sont censées permettre le développement d'activités dont les fruits seront des produits déterminés (</w:t>
      </w:r>
      <w:r>
        <w:rPr>
          <w:rFonts w:ascii="Calibri" w:hAnsi="Calibri"/>
          <w:b/>
          <w:bCs/>
          <w:sz w:val="22"/>
          <w:szCs w:val="22"/>
          <w:lang w:val="es-ES_tradnl"/>
          <w14:textOutline w14:w="12700" w14:cap="flat" w14:cmpd="sng" w14:algn="ctr">
            <w14:noFill/>
            <w14:prstDash w14:val="solid"/>
            <w14:miter w14:lim="400000"/>
          </w14:textOutline>
        </w:rPr>
        <w:t>outputs</w:t>
      </w:r>
      <w:r>
        <w:rPr>
          <w:rFonts w:ascii="Calibri" w:hAnsi="Calibri"/>
          <w:sz w:val="22"/>
          <w:szCs w:val="22"/>
          <w:lang w:val="es-ES_tradnl"/>
          <w14:textOutline w14:w="12700" w14:cap="flat" w14:cmpd="sng" w14:algn="ctr">
            <w14:noFill/>
            <w14:prstDash w14:val="solid"/>
            <w14:miter w14:lim="400000"/>
          </w14:textOutline>
        </w:rPr>
        <w:t>) qui, à leur tour, ils générera des bénéfices à court, moyen et long terme pour la société dans son ensemble ou pour la population cible de la politique ou du programme (impacts ou résultats). En d'autres termes, la théorie du changement est l'hypothèse causale qui explique comment une politique ou un programme, en appliquant certaines ressources et en développant une série d'activités, atteint certains résultats.</w:t>
      </w:r>
    </w:p>
    <w:p w:rsidR="005A6CDC" w:rsidRDefault="005A6CDC">
      <w:pPr>
        <w:spacing w:after="160" w:line="360" w:lineRule="auto"/>
        <w:jc w:val="both"/>
        <w:rPr>
          <w:rFonts w:ascii="Calibri" w:eastAsia="Calibri" w:hAnsi="Calibri" w:cs="Calibri"/>
          <w:sz w:val="22"/>
          <w:szCs w:val="22"/>
          <w:lang w:val="es-ES_tradnl"/>
          <w14:textOutline w14:w="12700" w14:cap="flat" w14:cmpd="sng" w14:algn="ctr">
            <w14:noFill/>
            <w14:prstDash w14:val="solid"/>
            <w14:miter w14:lim="400000"/>
          </w14:textOutline>
        </w:rPr>
      </w:pPr>
    </w:p>
    <w:p w:rsidR="005D5A9C" w:rsidRDefault="005D5A9C">
      <w:pPr>
        <w:spacing w:after="160" w:line="360" w:lineRule="auto"/>
        <w:jc w:val="both"/>
        <w:rPr>
          <w:rFonts w:ascii="Calibri" w:eastAsia="Calibri" w:hAnsi="Calibri" w:cs="Calibri"/>
          <w:sz w:val="22"/>
          <w:szCs w:val="22"/>
          <w:lang w:val="es-ES_tradnl"/>
          <w14:textOutline w14:w="12700" w14:cap="flat" w14:cmpd="sng" w14:algn="ctr">
            <w14:noFill/>
            <w14:prstDash w14:val="solid"/>
            <w14:miter w14:lim="400000"/>
          </w14:textOutline>
        </w:rPr>
      </w:pPr>
    </w:p>
    <w:p w:rsidR="005A6CDC" w:rsidRDefault="005A6CDC">
      <w:pPr>
        <w:spacing w:after="160" w:line="360" w:lineRule="auto"/>
        <w:jc w:val="both"/>
        <w:rPr>
          <w:rFonts w:ascii="Calibri" w:eastAsia="Calibri" w:hAnsi="Calibri" w:cs="Calibri"/>
          <w:sz w:val="22"/>
          <w:szCs w:val="22"/>
          <w:lang w:val="es-ES_tradnl"/>
          <w14:textOutline w14:w="12700" w14:cap="flat" w14:cmpd="sng" w14:algn="ctr">
            <w14:noFill/>
            <w14:prstDash w14:val="solid"/>
            <w14:miter w14:lim="400000"/>
          </w14:textOutline>
        </w:rPr>
      </w:pPr>
    </w:p>
    <w:p w:rsidR="005A6CDC" w:rsidRDefault="00A96688">
      <w:pPr>
        <w:spacing w:after="160" w:line="360" w:lineRule="auto"/>
        <w:jc w:val="both"/>
        <w:rPr>
          <w:rFonts w:ascii="Calibri" w:eastAsia="Calibri" w:hAnsi="Calibri" w:cs="Calibri"/>
          <w:sz w:val="22"/>
          <w:szCs w:val="22"/>
          <w:lang w:val="es-ES_tradnl"/>
        </w:rPr>
      </w:pPr>
      <w:r>
        <w:rPr>
          <w:rFonts w:ascii="Calibri" w:hAnsi="Calibri"/>
          <w:sz w:val="22"/>
          <w:szCs w:val="22"/>
          <w:lang w:val="es-ES_tradnl"/>
          <w14:textOutline w14:w="12700" w14:cap="flat" w14:cmpd="sng" w14:algn="ctr">
            <w14:noFill/>
            <w14:prstDash w14:val="solid"/>
            <w14:miter w14:lim="400000"/>
          </w14:textOutline>
        </w:rPr>
        <w:lastRenderedPageBreak/>
        <w:t>La théorie du changement est composée des éléments illustrés dans la figure suivante</w:t>
      </w:r>
      <w:r w:rsidR="005D5A9C">
        <w:rPr>
          <w:rFonts w:ascii="Calibri" w:hAnsi="Calibri"/>
          <w:sz w:val="22"/>
          <w:szCs w:val="22"/>
          <w:lang w:val="es-ES_tradnl"/>
          <w14:textOutline w14:w="12700" w14:cap="flat" w14:cmpd="sng" w14:algn="ctr">
            <w14:noFill/>
            <w14:prstDash w14:val="solid"/>
            <w14:miter w14:lim="400000"/>
          </w14:textOutline>
        </w:rPr>
        <w:t>:</w:t>
      </w:r>
    </w:p>
    <w:p w:rsidR="005A6CDC" w:rsidRDefault="00A96688">
      <w:pPr>
        <w:spacing w:after="160" w:line="360" w:lineRule="auto"/>
        <w:jc w:val="both"/>
        <w:rPr>
          <w:rFonts w:ascii="Calibri" w:eastAsia="Calibri" w:hAnsi="Calibri" w:cs="Calibri"/>
          <w:sz w:val="22"/>
          <w:szCs w:val="22"/>
          <w:lang w:val="es-ES_tradnl"/>
          <w14:textOutline w14:w="12700" w14:cap="flat" w14:cmpd="sng" w14:algn="ctr">
            <w14:noFill/>
            <w14:prstDash w14:val="solid"/>
            <w14:miter w14:lim="400000"/>
          </w14:textOutline>
        </w:rPr>
      </w:pPr>
      <w:r>
        <w:rPr>
          <w:rFonts w:ascii="Calibri" w:eastAsia="Calibri" w:hAnsi="Calibri" w:cs="Calibri"/>
          <w:noProof/>
          <w:sz w:val="22"/>
          <w:szCs w:val="22"/>
          <w:lang w:val="es-ES_tradnl"/>
          <w14:textOutline w14:w="12700" w14:cap="flat" w14:cmpd="sng" w14:algn="ctr">
            <w14:noFill/>
            <w14:prstDash w14:val="solid"/>
            <w14:miter w14:lim="400000"/>
          </w14:textOutline>
        </w:rPr>
        <mc:AlternateContent>
          <mc:Choice Requires="wpg">
            <w:drawing>
              <wp:anchor distT="57150" distB="57150" distL="57150" distR="57150" simplePos="0" relativeHeight="251663360" behindDoc="0" locked="0" layoutInCell="1" allowOverlap="1">
                <wp:simplePos x="0" y="0"/>
                <wp:positionH relativeFrom="page">
                  <wp:posOffset>1172458</wp:posOffset>
                </wp:positionH>
                <wp:positionV relativeFrom="line">
                  <wp:posOffset>0</wp:posOffset>
                </wp:positionV>
                <wp:extent cx="5750063" cy="2031153"/>
                <wp:effectExtent l="0" t="0" r="0" b="0"/>
                <wp:wrapSquare wrapText="bothSides" distT="57150" distB="57150" distL="57150" distR="57150"/>
                <wp:docPr id="1073741853" name="officeArt object" descr="Grupo 1"/>
                <wp:cNvGraphicFramePr/>
                <a:graphic xmlns:a="http://schemas.openxmlformats.org/drawingml/2006/main">
                  <a:graphicData uri="http://schemas.microsoft.com/office/word/2010/wordprocessingGroup">
                    <wpg:wgp>
                      <wpg:cNvGrpSpPr/>
                      <wpg:grpSpPr>
                        <a:xfrm>
                          <a:off x="0" y="0"/>
                          <a:ext cx="5750063" cy="2031153"/>
                          <a:chOff x="0" y="0"/>
                          <a:chExt cx="5750062" cy="2031152"/>
                        </a:xfrm>
                      </wpg:grpSpPr>
                      <wps:wsp>
                        <wps:cNvPr id="1073741839" name="Rectángulo: esquinas redondeadas 3"/>
                        <wps:cNvSpPr/>
                        <wps:spPr>
                          <a:xfrm>
                            <a:off x="-1" y="0"/>
                            <a:ext cx="1513176" cy="761684"/>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40" name="Cuadro de texto 4"/>
                        <wps:cNvSpPr txBox="1"/>
                        <wps:spPr>
                          <a:xfrm>
                            <a:off x="26590" y="22308"/>
                            <a:ext cx="1459993" cy="717066"/>
                          </a:xfrm>
                          <a:prstGeom prst="rect">
                            <a:avLst/>
                          </a:prstGeom>
                          <a:noFill/>
                          <a:ln w="12700" cap="flat">
                            <a:noFill/>
                            <a:miter lim="400000"/>
                          </a:ln>
                          <a:effectLst/>
                        </wps:spPr>
                        <wps:txbx>
                          <w:txbxContent>
                            <w:p w:rsidR="00A96688" w:rsidRDefault="00A96688">
                              <w:pPr>
                                <w:spacing w:line="215" w:lineRule="auto"/>
                                <w:jc w:val="center"/>
                                <w:rPr>
                                  <w:rFonts w:ascii="Calibri" w:eastAsia="Calibri" w:hAnsi="Calibri" w:cs="Calibri"/>
                                  <w:b/>
                                  <w:bCs/>
                                  <w:color w:val="FFFFFF"/>
                                  <w:u w:val="single"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1) Problème (besoins)</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Le problème ou l'enjeu social qui motive l'intervention</w:t>
                              </w:r>
                            </w:p>
                          </w:txbxContent>
                        </wps:txbx>
                        <wps:bodyPr wrap="square" lIns="38100" tIns="38100" rIns="38100" bIns="38100" numCol="1" anchor="ctr">
                          <a:noAutofit/>
                        </wps:bodyPr>
                      </wps:wsp>
                      <wps:wsp>
                        <wps:cNvPr id="1073741841" name="Flecha: a la derecha 5"/>
                        <wps:cNvSpPr/>
                        <wps:spPr>
                          <a:xfrm>
                            <a:off x="1646331" y="223426"/>
                            <a:ext cx="320795" cy="314831"/>
                          </a:xfrm>
                          <a:prstGeom prst="rightArrow">
                            <a:avLst>
                              <a:gd name="adj1" fmla="val 60000"/>
                              <a:gd name="adj2" fmla="val 50000"/>
                            </a:avLst>
                          </a:prstGeom>
                          <a:solidFill>
                            <a:srgbClr val="ABBADE"/>
                          </a:solidFill>
                          <a:ln w="12700" cap="flat">
                            <a:noFill/>
                            <a:miter lim="400000"/>
                          </a:ln>
                          <a:effectLst/>
                        </wps:spPr>
                        <wps:bodyPr/>
                      </wps:wsp>
                      <wps:wsp>
                        <wps:cNvPr id="1073741842" name="Rectángulo: esquinas redondeadas 8"/>
                        <wps:cNvSpPr/>
                        <wps:spPr>
                          <a:xfrm>
                            <a:off x="2118442" y="0"/>
                            <a:ext cx="1513176" cy="761684"/>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43" name="Cuadro de texto 10"/>
                        <wps:cNvSpPr txBox="1"/>
                        <wps:spPr>
                          <a:xfrm>
                            <a:off x="2145033" y="22308"/>
                            <a:ext cx="1459994" cy="717066"/>
                          </a:xfrm>
                          <a:prstGeom prst="rect">
                            <a:avLst/>
                          </a:prstGeom>
                          <a:noFill/>
                          <a:ln w="12700" cap="flat">
                            <a:noFill/>
                            <a:miter lim="400000"/>
                          </a:ln>
                          <a:effectLst/>
                        </wps:spPr>
                        <wps:txbx>
                          <w:txbxContent>
                            <w:p w:rsidR="00A96688" w:rsidRDefault="00A96688">
                              <w:pPr>
                                <w:spacing w:line="215" w:lineRule="auto"/>
                                <w:jc w:val="center"/>
                                <w:rPr>
                                  <w:rFonts w:ascii="Calibri" w:eastAsia="Calibri" w:hAnsi="Calibri" w:cs="Calibri"/>
                                  <w:color w:val="FFFFFF"/>
                                  <w:sz w:val="22"/>
                                  <w:szCs w:val="22"/>
                                  <w:u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2)Ressources (entrée)</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Les ressources nécessaires à la réalisation de l'intervention</w:t>
                              </w:r>
                            </w:p>
                          </w:txbxContent>
                        </wps:txbx>
                        <wps:bodyPr wrap="square" lIns="38100" tIns="38100" rIns="38100" bIns="38100" numCol="1" anchor="ctr">
                          <a:noAutofit/>
                        </wps:bodyPr>
                      </wps:wsp>
                      <wps:wsp>
                        <wps:cNvPr id="1073741844" name="Flecha: a la derecha 11"/>
                        <wps:cNvSpPr/>
                        <wps:spPr>
                          <a:xfrm>
                            <a:off x="3764776" y="223426"/>
                            <a:ext cx="320795" cy="314831"/>
                          </a:xfrm>
                          <a:prstGeom prst="rightArrow">
                            <a:avLst>
                              <a:gd name="adj1" fmla="val 60000"/>
                              <a:gd name="adj2" fmla="val 50000"/>
                            </a:avLst>
                          </a:prstGeom>
                          <a:solidFill>
                            <a:srgbClr val="ABBADE"/>
                          </a:solidFill>
                          <a:ln w="12700" cap="flat">
                            <a:noFill/>
                            <a:miter lim="400000"/>
                          </a:ln>
                          <a:effectLst/>
                        </wps:spPr>
                        <wps:bodyPr/>
                      </wps:wsp>
                      <wps:wsp>
                        <wps:cNvPr id="1073741845" name="Rectángulo: esquinas redondeadas 13"/>
                        <wps:cNvSpPr/>
                        <wps:spPr>
                          <a:xfrm>
                            <a:off x="4236885" y="0"/>
                            <a:ext cx="1513177" cy="761684"/>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46" name="Cuadro de texto 14"/>
                        <wps:cNvSpPr txBox="1"/>
                        <wps:spPr>
                          <a:xfrm>
                            <a:off x="4263476" y="22308"/>
                            <a:ext cx="1459993" cy="717066"/>
                          </a:xfrm>
                          <a:prstGeom prst="rect">
                            <a:avLst/>
                          </a:prstGeom>
                          <a:noFill/>
                          <a:ln w="12700" cap="flat">
                            <a:noFill/>
                            <a:miter lim="400000"/>
                          </a:ln>
                          <a:effectLst/>
                        </wps:spPr>
                        <wps:txbx>
                          <w:txbxContent>
                            <w:p w:rsidR="00A96688" w:rsidRDefault="00A96688">
                              <w:pPr>
                                <w:spacing w:line="215" w:lineRule="auto"/>
                                <w:jc w:val="center"/>
                                <w:rPr>
                                  <w:rFonts w:ascii="Calibri" w:eastAsia="Calibri" w:hAnsi="Calibri" w:cs="Calibri"/>
                                  <w:color w:val="FFFFFF"/>
                                  <w:sz w:val="22"/>
                                  <w:szCs w:val="22"/>
                                  <w:u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3) Activités (processus)</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Que fait le programme avec les ressources disponibles ?</w:t>
                              </w:r>
                            </w:p>
                          </w:txbxContent>
                        </wps:txbx>
                        <wps:bodyPr wrap="square" lIns="38100" tIns="38100" rIns="38100" bIns="38100" numCol="1" anchor="ctr">
                          <a:noAutofit/>
                        </wps:bodyPr>
                      </wps:wsp>
                      <wps:wsp>
                        <wps:cNvPr id="1073741847" name="Flecha: a la derecha 15"/>
                        <wps:cNvSpPr/>
                        <wps:spPr>
                          <a:xfrm rot="5400000">
                            <a:off x="4858908" y="820324"/>
                            <a:ext cx="269130" cy="375270"/>
                          </a:xfrm>
                          <a:prstGeom prst="rightArrow">
                            <a:avLst>
                              <a:gd name="adj1" fmla="val 60000"/>
                              <a:gd name="adj2" fmla="val 50000"/>
                            </a:avLst>
                          </a:prstGeom>
                          <a:solidFill>
                            <a:srgbClr val="ABBADE"/>
                          </a:solidFill>
                          <a:ln w="12700" cap="flat">
                            <a:noFill/>
                            <a:miter lim="400000"/>
                          </a:ln>
                          <a:effectLst/>
                        </wps:spPr>
                        <wps:bodyPr/>
                      </wps:wsp>
                      <wps:wsp>
                        <wps:cNvPr id="1073741848" name="Rectángulo: esquinas redondeadas 17"/>
                        <wps:cNvSpPr/>
                        <wps:spPr>
                          <a:xfrm>
                            <a:off x="4236885" y="1269469"/>
                            <a:ext cx="1513177" cy="761684"/>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49" name="Cuadro de texto 18"/>
                        <wps:cNvSpPr txBox="1"/>
                        <wps:spPr>
                          <a:xfrm>
                            <a:off x="4263476" y="1291778"/>
                            <a:ext cx="1459993" cy="717066"/>
                          </a:xfrm>
                          <a:prstGeom prst="rect">
                            <a:avLst/>
                          </a:prstGeom>
                          <a:noFill/>
                          <a:ln w="12700" cap="flat">
                            <a:noFill/>
                            <a:miter lim="400000"/>
                          </a:ln>
                          <a:effectLst/>
                        </wps:spPr>
                        <wps:txbx>
                          <w:txbxContent>
                            <w:p w:rsidR="00A96688" w:rsidRDefault="00A96688">
                              <w:pPr>
                                <w:spacing w:line="215" w:lineRule="auto"/>
                                <w:jc w:val="center"/>
                                <w:rPr>
                                  <w:rFonts w:ascii="Calibri" w:eastAsia="Calibri" w:hAnsi="Calibri" w:cs="Calibri"/>
                                  <w:b/>
                                  <w:bCs/>
                                  <w:color w:val="FFFFFF"/>
                                  <w:u w:val="single"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4) Résultats</w:t>
                              </w:r>
                            </w:p>
                            <w:p w:rsidR="00A96688" w:rsidRDefault="00A96688">
                              <w:pPr>
                                <w:spacing w:before="70" w:line="215" w:lineRule="auto"/>
                                <w:jc w:val="center"/>
                                <w:rPr>
                                  <w:rFonts w:ascii="Calibri" w:eastAsia="Calibri" w:hAnsi="Calibri" w:cs="Calibri"/>
                                  <w:color w:val="FFFFFF"/>
                                  <w:u w:color="FFFFFF"/>
                                  <w14:textOutline w14:w="12700" w14:cap="flat" w14:cmpd="sng" w14:algn="ctr">
                                    <w14:noFill/>
                                    <w14:prstDash w14:val="solid"/>
                                    <w14:miter w14:lim="400000"/>
                                  </w14:textOutline>
                                </w:rPr>
                              </w:pPr>
                              <w:r>
                                <w:rPr>
                                  <w:rFonts w:ascii="Calibri" w:hAnsi="Calibri"/>
                                  <w:color w:val="FFFFFF"/>
                                  <w:u w:color="FFFFFF"/>
                                  <w:lang w:val="es-ES_tradnl"/>
                                  <w14:textOutline w14:w="12700" w14:cap="flat" w14:cmpd="sng" w14:algn="ctr">
                                    <w14:noFill/>
                                    <w14:prstDash w14:val="solid"/>
                                    <w14:miter w14:lim="400000"/>
                                  </w14:textOutline>
                                </w:rPr>
                                <w:t>Les produits des activités d'intervention (</w:t>
                              </w:r>
                              <w:r>
                                <w:rPr>
                                  <w:rFonts w:ascii="Calibri" w:hAnsi="Calibri"/>
                                  <w:color w:val="FFFFFF"/>
                                  <w:u w:color="FFFFFF"/>
                                  <w:lang w:val="it-IT"/>
                                  <w14:textOutline w14:w="12700" w14:cap="flat" w14:cmpd="sng" w14:algn="ctr">
                                    <w14:noFill/>
                                    <w14:prstDash w14:val="solid"/>
                                    <w14:miter w14:lim="400000"/>
                                  </w14:textOutline>
                                </w:rPr>
                                <w:t>sortie</w:t>
                              </w:r>
                              <w:r>
                                <w:rPr>
                                  <w:rFonts w:ascii="Calibri" w:hAnsi="Calibri"/>
                                  <w:color w:val="FFFFFF"/>
                                  <w:u w:color="FFFFFF"/>
                                  <w:lang w:val="es-ES_tradnl"/>
                                  <w14:textOutline w14:w="12700" w14:cap="flat" w14:cmpd="sng" w14:algn="ctr">
                                    <w14:noFill/>
                                    <w14:prstDash w14:val="solid"/>
                                    <w14:miter w14:lim="400000"/>
                                  </w14:textOutline>
                                </w:rPr>
                                <w:t>).</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 xml:space="preserve">rodotti delle attività di intervento (output). </w:t>
                              </w:r>
                            </w:p>
                          </w:txbxContent>
                        </wps:txbx>
                        <wps:bodyPr wrap="square" lIns="38100" tIns="38100" rIns="38100" bIns="38100" numCol="1" anchor="ctr">
                          <a:noAutofit/>
                        </wps:bodyPr>
                      </wps:wsp>
                      <wps:wsp>
                        <wps:cNvPr id="1073741850" name="Flecha: a la derecha 19"/>
                        <wps:cNvSpPr/>
                        <wps:spPr>
                          <a:xfrm rot="10800000">
                            <a:off x="3782933" y="1492895"/>
                            <a:ext cx="320795" cy="314831"/>
                          </a:xfrm>
                          <a:prstGeom prst="rightArrow">
                            <a:avLst>
                              <a:gd name="adj1" fmla="val 60000"/>
                              <a:gd name="adj2" fmla="val 50000"/>
                            </a:avLst>
                          </a:prstGeom>
                          <a:solidFill>
                            <a:srgbClr val="ABBADE"/>
                          </a:solidFill>
                          <a:ln w="12700" cap="flat">
                            <a:noFill/>
                            <a:miter lim="400000"/>
                          </a:ln>
                          <a:effectLst/>
                        </wps:spPr>
                        <wps:bodyPr/>
                      </wps:wsp>
                      <wps:wsp>
                        <wps:cNvPr id="1073741851" name="Rectángulo: esquinas redondeadas 21"/>
                        <wps:cNvSpPr/>
                        <wps:spPr>
                          <a:xfrm>
                            <a:off x="2118442" y="1269469"/>
                            <a:ext cx="1513176" cy="761684"/>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52" name="Cuadro de texto 22"/>
                        <wps:cNvSpPr txBox="1"/>
                        <wps:spPr>
                          <a:xfrm>
                            <a:off x="2145033" y="1291778"/>
                            <a:ext cx="1459994" cy="671698"/>
                          </a:xfrm>
                          <a:prstGeom prst="rect">
                            <a:avLst/>
                          </a:prstGeom>
                          <a:noFill/>
                          <a:ln w="12700" cap="flat">
                            <a:noFill/>
                            <a:miter lim="400000"/>
                          </a:ln>
                          <a:effectLst/>
                        </wps:spPr>
                        <wps:txbx>
                          <w:txbxContent>
                            <w:p w:rsidR="00A96688" w:rsidRDefault="00A96688">
                              <w:pPr>
                                <w:spacing w:line="215" w:lineRule="auto"/>
                                <w:jc w:val="center"/>
                                <w:rPr>
                                  <w:rFonts w:ascii="Calibri" w:eastAsia="Calibri" w:hAnsi="Calibri" w:cs="Calibri"/>
                                  <w:b/>
                                  <w:bCs/>
                                  <w:color w:val="FFFFFF"/>
                                  <w:u w:val="single"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5) Incidences (résultats)</w:t>
                              </w:r>
                            </w:p>
                            <w:p w:rsidR="00A96688" w:rsidRDefault="00A96688">
                              <w:pPr>
                                <w:spacing w:before="70" w:line="215" w:lineRule="auto"/>
                                <w:jc w:val="center"/>
                                <w:rPr>
                                  <w:rFonts w:ascii="Calibri" w:eastAsia="Calibri" w:hAnsi="Calibri" w:cs="Calibri"/>
                                  <w:color w:val="FFFFFF"/>
                                  <w:u w:color="FFFFFF"/>
                                  <w:lang w:val="es-ES_tradnl"/>
                                  <w14:textOutline w14:w="12700" w14:cap="flat" w14:cmpd="sng" w14:algn="ctr">
                                    <w14:noFill/>
                                    <w14:prstDash w14:val="solid"/>
                                    <w14:miter w14:lim="400000"/>
                                  </w14:textOutline>
                                </w:rPr>
                              </w:pPr>
                              <w:r>
                                <w:rPr>
                                  <w:rFonts w:ascii="Calibri" w:hAnsi="Calibri"/>
                                  <w:color w:val="FFFFFF"/>
                                  <w:u w:color="FFFFFF"/>
                                  <w:lang w:val="es-ES_tradnl"/>
                                  <w14:textOutline w14:w="12700" w14:cap="flat" w14:cmpd="sng" w14:algn="ctr">
                                    <w14:noFill/>
                                    <w14:prstDash w14:val="solid"/>
                                    <w14:miter w14:lim="400000"/>
                                  </w14:textOutline>
                                </w:rPr>
                                <w:t>Impacts de l'intervention à court, moyen et long terme</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termine</w:t>
                              </w:r>
                            </w:p>
                          </w:txbxContent>
                        </wps:txbx>
                        <wps:bodyPr wrap="square" lIns="38100" tIns="38100" rIns="38100" bIns="38100" numCol="1" anchor="ctr">
                          <a:noAutofit/>
                        </wps:bodyPr>
                      </wps:wsp>
                    </wpg:wgp>
                  </a:graphicData>
                </a:graphic>
              </wp:anchor>
            </w:drawing>
          </mc:Choice>
          <mc:Fallback>
            <w:pict>
              <v:group id="officeArt object" o:spid="_x0000_s1026" alt="Grupo 1" style="position:absolute;left:0;text-align:left;margin-left:92.3pt;margin-top:0;width:452.75pt;height:159.95pt;z-index:251663360;mso-wrap-distance-left:4.5pt;mso-wrap-distance-top:4.5pt;mso-wrap-distance-right:4.5pt;mso-wrap-distance-bottom:4.5pt;mso-position-horizontal-relative:page;mso-position-vertical-relative:line" coordsize="57500,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">
                <v:roundrect id="Rectángulo: esquinas redondeadas 3" o:spid="_x0000_s1027" style="position:absolute;width:15131;height:761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" fillcolor="#4372c3" strokecolor="white" strokeweight="1pt">
                  <v:stroke joinstyle="miter"/>
                </v:roundrect>
                <v:shapetype id="_x0000_t202" coordsize="21600,21600" o:spt="202" path="m,l,21600r21600,l21600,xe">
                  <v:stroke joinstyle="miter"/>
                  <v:path gradientshapeok="t" o:connecttype="rect"/>
                </v:shapetype>
                <v:shape id="Cuadro de texto 4" o:spid="_x0000_s1028" type="#_x0000_t202" style="position:absolute;left:265;top:223;width:14600;height: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" filled="f" stroked="f" strokeweight="1pt">
                  <v:stroke miterlimit="4"/>
                  <v:textbox inset="3pt,3pt,3pt,3pt">
                    <w:txbxContent>
                      <w:p w:rsidR="00A96688" w:rsidRDefault="00A96688">
                        <w:pPr>
                          <w:spacing w:line="215" w:lineRule="auto"/>
                          <w:jc w:val="center"/>
                          <w:rPr>
                            <w:rFonts w:ascii="Calibri" w:eastAsia="Calibri" w:hAnsi="Calibri" w:cs="Calibri"/>
                            <w:b/>
                            <w:bCs/>
                            <w:color w:val="FFFFFF"/>
                            <w:u w:val="single"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1) Problème (besoins)</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Le problème ou l'enjeu social qui motive l'intervention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9" type="#_x0000_t13" style="position:absolute;left:16463;top:2234;width:3208;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" adj="11001,4320" fillcolor="#abbade" stroked="f" strokeweight="1pt">
                  <v:stroke miterlimit="4"/>
                </v:shape>
                <v:roundrect id="Rectángulo: esquinas redondeadas 8" o:spid="_x0000_s1030" style="position:absolute;left:21184;width:15132;height:761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" fillcolor="#4372c3" strokecolor="white" strokeweight="1pt">
                  <v:stroke joinstyle="miter"/>
                </v:roundrect>
                <v:shape id="Cuadro de texto 10" o:spid="_x0000_s1031" type="#_x0000_t202" style="position:absolute;left:21450;top:223;width:14600;height: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" filled="f" stroked="f" strokeweight="1pt">
                  <v:stroke miterlimit="4"/>
                  <v:textbox inset="3pt,3pt,3pt,3pt">
                    <w:txbxContent>
                      <w:p w:rsidR="00A96688" w:rsidRDefault="00A96688">
                        <w:pPr>
                          <w:spacing w:line="215" w:lineRule="auto"/>
                          <w:jc w:val="center"/>
                          <w:rPr>
                            <w:rFonts w:ascii="Calibri" w:eastAsia="Calibri" w:hAnsi="Calibri" w:cs="Calibri"/>
                            <w:color w:val="FFFFFF"/>
                            <w:sz w:val="22"/>
                            <w:szCs w:val="22"/>
                            <w:u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2)Ressources (entrée)</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Les ressources nécessaires à la réalisation de l'intervention</w:t>
                        </w:r>
                      </w:p>
                    </w:txbxContent>
                  </v:textbox>
                </v:shape>
                <v:shape id="Flecha: a la derecha 11" o:spid="_x0000_s1032" type="#_x0000_t13" style="position:absolute;left:37647;top:2234;width:3208;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" adj="11001,4320" fillcolor="#abbade" stroked="f" strokeweight="1pt">
                  <v:stroke miterlimit="4"/>
                </v:shape>
                <v:roundrect id="Rectángulo: esquinas redondeadas 13" o:spid="_x0000_s1033" style="position:absolute;left:42368;width:15132;height:761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" fillcolor="#4372c3" strokecolor="white" strokeweight="1pt">
                  <v:stroke joinstyle="miter"/>
                </v:roundrect>
                <v:shape id="Cuadro de texto 14" o:spid="_x0000_s1034" type="#_x0000_t202" style="position:absolute;left:42634;top:223;width:14600;height: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" filled="f" stroked="f" strokeweight="1pt">
                  <v:stroke miterlimit="4"/>
                  <v:textbox inset="3pt,3pt,3pt,3pt">
                    <w:txbxContent>
                      <w:p w:rsidR="00A96688" w:rsidRDefault="00A96688">
                        <w:pPr>
                          <w:spacing w:line="215" w:lineRule="auto"/>
                          <w:jc w:val="center"/>
                          <w:rPr>
                            <w:rFonts w:ascii="Calibri" w:eastAsia="Calibri" w:hAnsi="Calibri" w:cs="Calibri"/>
                            <w:color w:val="FFFFFF"/>
                            <w:sz w:val="22"/>
                            <w:szCs w:val="22"/>
                            <w:u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3) Activités (processus)</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Que fait le programme avec les ressources disponibles ?</w:t>
                        </w:r>
                      </w:p>
                    </w:txbxContent>
                  </v:textbox>
                </v:shape>
                <v:shape id="Flecha: a la derecha 15" o:spid="_x0000_s1035" type="#_x0000_t13" style="position:absolute;left:48589;top:8202;width:2692;height:37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" adj="10800,4320" fillcolor="#abbade" stroked="f" strokeweight="1pt">
                  <v:stroke miterlimit="4"/>
                </v:shape>
                <v:roundrect id="Rectángulo: esquinas redondeadas 17" o:spid="_x0000_s1036" style="position:absolute;left:42368;top:12694;width:15132;height:7617;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" fillcolor="#4372c3" strokecolor="white" strokeweight="1pt">
                  <v:stroke joinstyle="miter"/>
                </v:roundrect>
                <v:shape id="Cuadro de texto 18" o:spid="_x0000_s1037" type="#_x0000_t202" style="position:absolute;left:42634;top:12917;width:14600;height:7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" filled="f" stroked="f" strokeweight="1pt">
                  <v:stroke miterlimit="4"/>
                  <v:textbox inset="3pt,3pt,3pt,3pt">
                    <w:txbxContent>
                      <w:p w:rsidR="00A96688" w:rsidRDefault="00A96688">
                        <w:pPr>
                          <w:spacing w:line="215" w:lineRule="auto"/>
                          <w:jc w:val="center"/>
                          <w:rPr>
                            <w:rFonts w:ascii="Calibri" w:eastAsia="Calibri" w:hAnsi="Calibri" w:cs="Calibri"/>
                            <w:b/>
                            <w:bCs/>
                            <w:color w:val="FFFFFF"/>
                            <w:u w:val="single"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4) Résultats</w:t>
                        </w:r>
                      </w:p>
                      <w:p w:rsidR="00A96688" w:rsidRDefault="00A96688">
                        <w:pPr>
                          <w:spacing w:before="70" w:line="215" w:lineRule="auto"/>
                          <w:jc w:val="center"/>
                          <w:rPr>
                            <w:rFonts w:ascii="Calibri" w:eastAsia="Calibri" w:hAnsi="Calibri" w:cs="Calibri"/>
                            <w:color w:val="FFFFFF"/>
                            <w:u w:color="FFFFFF"/>
                            <w14:textOutline w14:w="12700" w14:cap="flat" w14:cmpd="sng" w14:algn="ctr">
                              <w14:noFill/>
                              <w14:prstDash w14:val="solid"/>
                              <w14:miter w14:lim="400000"/>
                            </w14:textOutline>
                          </w:rPr>
                        </w:pPr>
                        <w:r>
                          <w:rPr>
                            <w:rFonts w:ascii="Calibri" w:hAnsi="Calibri"/>
                            <w:color w:val="FFFFFF"/>
                            <w:u w:color="FFFFFF"/>
                            <w:lang w:val="es-ES_tradnl"/>
                            <w14:textOutline w14:w="12700" w14:cap="flat" w14:cmpd="sng" w14:algn="ctr">
                              <w14:noFill/>
                              <w14:prstDash w14:val="solid"/>
                              <w14:miter w14:lim="400000"/>
                            </w14:textOutline>
                          </w:rPr>
                          <w:t>Les produits des activités d'intervention (</w:t>
                        </w:r>
                        <w:r>
                          <w:rPr>
                            <w:rFonts w:ascii="Calibri" w:hAnsi="Calibri"/>
                            <w:color w:val="FFFFFF"/>
                            <w:u w:color="FFFFFF"/>
                            <w:lang w:val="it-IT"/>
                            <w14:textOutline w14:w="12700" w14:cap="flat" w14:cmpd="sng" w14:algn="ctr">
                              <w14:noFill/>
                              <w14:prstDash w14:val="solid"/>
                              <w14:miter w14:lim="400000"/>
                            </w14:textOutline>
                          </w:rPr>
                          <w:t>sortie</w:t>
                        </w:r>
                        <w:r>
                          <w:rPr>
                            <w:rFonts w:ascii="Calibri" w:hAnsi="Calibri"/>
                            <w:color w:val="FFFFFF"/>
                            <w:u w:color="FFFFFF"/>
                            <w:lang w:val="es-ES_tradnl"/>
                            <w14:textOutline w14:w="12700" w14:cap="flat" w14:cmpd="sng" w14:algn="ctr">
                              <w14:noFill/>
                              <w14:prstDash w14:val="solid"/>
                              <w14:miter w14:lim="400000"/>
                            </w14:textOutline>
                          </w:rPr>
                          <w:t>).</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 xml:space="preserve">rodotti delle attività di intervento (output). </w:t>
                        </w:r>
                      </w:p>
                    </w:txbxContent>
                  </v:textbox>
                </v:shape>
                <v:shape id="Flecha: a la derecha 19" o:spid="_x0000_s1038" type="#_x0000_t13" style="position:absolute;left:37829;top:14928;width:3208;height:314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" adj="11001,4320" fillcolor="#abbade" stroked="f" strokeweight="1pt">
                  <v:stroke miterlimit="4"/>
                </v:shape>
                <v:roundrect id="Rectángulo: esquinas redondeadas 21" o:spid="_x0000_s1039" style="position:absolute;left:21184;top:12694;width:15132;height:7617;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" fillcolor="#4372c3" strokecolor="white" strokeweight="1pt">
                  <v:stroke joinstyle="miter"/>
                </v:roundrect>
                <v:shape id="Cuadro de texto 22" o:spid="_x0000_s1040" type="#_x0000_t202" style="position:absolute;left:21450;top:12917;width:14600;height:6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" filled="f" stroked="f" strokeweight="1pt">
                  <v:stroke miterlimit="4"/>
                  <v:textbox inset="3pt,3pt,3pt,3pt">
                    <w:txbxContent>
                      <w:p w:rsidR="00A96688" w:rsidRDefault="00A96688">
                        <w:pPr>
                          <w:spacing w:line="215" w:lineRule="auto"/>
                          <w:jc w:val="center"/>
                          <w:rPr>
                            <w:rFonts w:ascii="Calibri" w:eastAsia="Calibri" w:hAnsi="Calibri" w:cs="Calibri"/>
                            <w:b/>
                            <w:bCs/>
                            <w:color w:val="FFFFFF"/>
                            <w:u w:val="single" w:color="FFFFFF"/>
                            <w:lang w:val="es-ES_tradnl"/>
                            <w14:textOutline w14:w="12700" w14:cap="flat" w14:cmpd="sng" w14:algn="ctr">
                              <w14:noFill/>
                              <w14:prstDash w14:val="solid"/>
                              <w14:miter w14:lim="400000"/>
                            </w14:textOutline>
                          </w:rPr>
                        </w:pPr>
                        <w:r>
                          <w:rPr>
                            <w:rFonts w:ascii="Calibri" w:hAnsi="Calibri"/>
                            <w:b/>
                            <w:bCs/>
                            <w:color w:val="FFFFFF"/>
                            <w:u w:val="single" w:color="FFFFFF"/>
                            <w:lang w:val="es-ES_tradnl"/>
                            <w14:textOutline w14:w="12700" w14:cap="flat" w14:cmpd="sng" w14:algn="ctr">
                              <w14:noFill/>
                              <w14:prstDash w14:val="solid"/>
                              <w14:miter w14:lim="400000"/>
                            </w14:textOutline>
                          </w:rPr>
                          <w:t>5) Incidences (résultats)</w:t>
                        </w:r>
                      </w:p>
                      <w:p w:rsidR="00A96688" w:rsidRDefault="00A96688">
                        <w:pPr>
                          <w:spacing w:before="70" w:line="215" w:lineRule="auto"/>
                          <w:jc w:val="center"/>
                          <w:rPr>
                            <w:rFonts w:ascii="Calibri" w:eastAsia="Calibri" w:hAnsi="Calibri" w:cs="Calibri"/>
                            <w:color w:val="FFFFFF"/>
                            <w:u w:color="FFFFFF"/>
                            <w:lang w:val="es-ES_tradnl"/>
                            <w14:textOutline w14:w="12700" w14:cap="flat" w14:cmpd="sng" w14:algn="ctr">
                              <w14:noFill/>
                              <w14:prstDash w14:val="solid"/>
                              <w14:miter w14:lim="400000"/>
                            </w14:textOutline>
                          </w:rPr>
                        </w:pPr>
                        <w:r>
                          <w:rPr>
                            <w:rFonts w:ascii="Calibri" w:hAnsi="Calibri"/>
                            <w:color w:val="FFFFFF"/>
                            <w:u w:color="FFFFFF"/>
                            <w:lang w:val="es-ES_tradnl"/>
                            <w14:textOutline w14:w="12700" w14:cap="flat" w14:cmpd="sng" w14:algn="ctr">
                              <w14:noFill/>
                              <w14:prstDash w14:val="solid"/>
                              <w14:miter w14:lim="400000"/>
                            </w14:textOutline>
                          </w:rPr>
                          <w:t>Impacts de l'intervention à court, moyen et long terme</w:t>
                        </w:r>
                      </w:p>
                      <w:p w:rsidR="00A96688" w:rsidRDefault="00A96688">
                        <w:pPr>
                          <w:spacing w:before="70" w:line="215" w:lineRule="auto"/>
                          <w:jc w:val="center"/>
                        </w:pPr>
                        <w:r>
                          <w:rPr>
                            <w:rFonts w:ascii="Calibri" w:hAnsi="Calibri"/>
                            <w:color w:val="FFFFFF"/>
                            <w:u w:color="FFFFFF"/>
                            <w:lang w:val="es-ES_tradnl"/>
                            <w14:textOutline w14:w="12700" w14:cap="flat" w14:cmpd="sng" w14:algn="ctr">
                              <w14:noFill/>
                              <w14:prstDash w14:val="solid"/>
                              <w14:miter w14:lim="400000"/>
                            </w14:textOutline>
                          </w:rPr>
                          <w:t>termine</w:t>
                        </w:r>
                      </w:p>
                    </w:txbxContent>
                  </v:textbox>
                </v:shape>
                <w10:wrap type="square" anchorx="page" anchory="line"/>
              </v:group>
            </w:pict>
          </mc:Fallback>
        </mc:AlternateContent>
      </w:r>
    </w:p>
    <w:p w:rsidR="005A6CDC" w:rsidRDefault="00A96688">
      <w:pPr>
        <w:spacing w:after="160" w:line="360" w:lineRule="auto"/>
        <w:jc w:val="both"/>
        <w:rPr>
          <w:rFonts w:eastAsia="Times New Roman" w:cs="Times New Roman"/>
          <w:sz w:val="22"/>
          <w:szCs w:val="22"/>
          <w14:textOutline w14:w="12700" w14:cap="flat" w14:cmpd="sng" w14:algn="ctr">
            <w14:noFill/>
            <w14:prstDash w14:val="solid"/>
            <w14:miter w14:lim="400000"/>
          </w14:textOutline>
        </w:rPr>
      </w:pPr>
      <w:r>
        <w:rPr>
          <w:rFonts w:ascii="Calibri" w:hAnsi="Calibri"/>
          <w:sz w:val="22"/>
          <w:szCs w:val="22"/>
          <w:lang w:val="es-ES_tradnl"/>
          <w14:textOutline w14:w="12700" w14:cap="flat" w14:cmpd="sng" w14:algn="ctr">
            <w14:noFill/>
            <w14:prstDash w14:val="solid"/>
            <w14:miter w14:lim="400000"/>
          </w14:textOutline>
        </w:rPr>
        <w:t xml:space="preserve">La formation conçue dans le cadre du MIG-DHL vise à améliorer la littératie en santé numérique (DHL) chez les migrants, ainsi qu'à doter les </w:t>
      </w:r>
      <w:r>
        <w:rPr>
          <w:rFonts w:ascii="Calibri" w:hAnsi="Calibri"/>
          <w:i/>
          <w:iCs/>
          <w:sz w:val="22"/>
          <w:szCs w:val="22"/>
          <w:lang w:val="it-IT"/>
          <w14:textOutline w14:w="12700" w14:cap="flat" w14:cmpd="sng" w14:algn="ctr">
            <w14:noFill/>
            <w14:prstDash w14:val="solid"/>
            <w14:miter w14:lim="400000"/>
          </w14:textOutline>
        </w:rPr>
        <w:t>peers (</w:t>
      </w:r>
      <w:r>
        <w:rPr>
          <w:rFonts w:ascii="Calibri" w:hAnsi="Calibri"/>
          <w:i/>
          <w:iCs/>
          <w:sz w:val="22"/>
          <w:szCs w:val="22"/>
          <w:lang w:val="es-ES_tradnl"/>
          <w14:textOutline w14:w="12700" w14:cap="flat" w14:cmpd="sng" w14:algn="ctr">
            <w14:noFill/>
            <w14:prstDash w14:val="solid"/>
            <w14:miter w14:lim="400000"/>
          </w14:textOutline>
        </w:rPr>
        <w:t>migrants égaux</w:t>
      </w:r>
      <w:r>
        <w:rPr>
          <w:rFonts w:ascii="Calibri" w:hAnsi="Calibri"/>
          <w:i/>
          <w:iCs/>
          <w:sz w:val="22"/>
          <w:szCs w:val="22"/>
          <w:lang w:val="it-IT"/>
          <w14:textOutline w14:w="12700" w14:cap="flat" w14:cmpd="sng" w14:algn="ctr">
            <w14:noFill/>
            <w14:prstDash w14:val="solid"/>
            <w14:miter w14:lim="400000"/>
          </w14:textOutline>
        </w:rPr>
        <w:t>)</w:t>
      </w:r>
      <w:r>
        <w:rPr>
          <w:rFonts w:ascii="Calibri" w:hAnsi="Calibri"/>
          <w:sz w:val="22"/>
          <w:szCs w:val="22"/>
          <w:lang w:val="es-ES_tradnl"/>
          <w14:textOutline w14:w="12700" w14:cap="flat" w14:cmpd="sng" w14:algn="ctr">
            <w14:noFill/>
            <w14:prstDash w14:val="solid"/>
            <w14:miter w14:lim="400000"/>
          </w14:textOutline>
        </w:rPr>
        <w:t xml:space="preserve"> et les professionnels de la santé des outils nécessaires pour être des leaders dans ce domaine et pouvoir transmettre leurs connaissances aux les nouveaux arrivants et les migrants en situation de plus grande vulnérabilité. A cette fin, les ressources et la planification des activités à réaliser pour atteindre ces objectifs doivent être cohérentes et adéquates. Par conséquent, les activités devraient viser à améliorer toutes les dimensions du concept de littératie en santé numérique: compétences opérationnelles; capacité de navigation; Rechercher une information; évaluation de la fiabilité ; détermination de la pertinence ; intégration de contenu; la protection de la vie privée, y compris l'exploitation optimale des supports de formation développés dans des environnements réels. Ainsi, la théorie du changement sous-jacente à l'intervention proposée par le projet MIG-DHL est représentée dans le tableau suivant :</w:t>
      </w:r>
    </w:p>
    <w:p w:rsidR="005A6CDC" w:rsidRDefault="005A6CDC">
      <w:pPr>
        <w:rPr>
          <w:sz w:val="24"/>
          <w:szCs w:val="24"/>
          <w:lang w:val="es-ES_tradnl"/>
        </w:rPr>
      </w:pP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382"/>
        <w:gridCol w:w="1396"/>
        <w:gridCol w:w="1387"/>
        <w:gridCol w:w="1527"/>
        <w:gridCol w:w="1441"/>
        <w:gridCol w:w="1887"/>
      </w:tblGrid>
      <w:tr w:rsidR="005A6CDC">
        <w:tblPrEx>
          <w:tblCellMar>
            <w:top w:w="0" w:type="dxa"/>
            <w:left w:w="0" w:type="dxa"/>
            <w:bottom w:w="0" w:type="dxa"/>
            <w:right w:w="0" w:type="dxa"/>
          </w:tblCellMar>
        </w:tblPrEx>
        <w:trPr>
          <w:trHeight w:val="761"/>
        </w:trPr>
        <w:tc>
          <w:tcPr>
            <w:tcW w:w="138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5A6CDC"/>
        </w:tc>
        <w:tc>
          <w:tcPr>
            <w:tcW w:w="139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it-IT"/>
                <w14:textOutline w14:w="12700" w14:cap="flat" w14:cmpd="sng" w14:algn="ctr">
                  <w14:noFill/>
                  <w14:prstDash w14:val="solid"/>
                  <w14:miter w14:lim="400000"/>
                </w14:textOutline>
              </w:rPr>
              <w:t>OUVERTURE</w:t>
            </w:r>
          </w:p>
        </w:tc>
        <w:tc>
          <w:tcPr>
            <w:tcW w:w="138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it-IT"/>
                <w14:textOutline w14:w="12700" w14:cap="flat" w14:cmpd="sng" w14:algn="ctr">
                  <w14:noFill/>
                  <w14:prstDash w14:val="solid"/>
                  <w14:miter w14:lim="400000"/>
                </w14:textOutline>
              </w:rPr>
              <w:t>ACTIVIT</w:t>
            </w:r>
            <w:r>
              <w:rPr>
                <w:rFonts w:ascii="Calibri" w:hAnsi="Calibri"/>
                <w:b/>
                <w:bCs/>
                <w:sz w:val="22"/>
                <w:szCs w:val="22"/>
                <w:lang w:val="en-US"/>
                <w14:textOutline w14:w="12700" w14:cap="flat" w14:cmpd="sng" w14:algn="ctr">
                  <w14:noFill/>
                  <w14:prstDash w14:val="solid"/>
                  <w14:miter w14:lim="400000"/>
                </w14:textOutline>
              </w:rPr>
              <w:t>É</w:t>
            </w:r>
            <w:r>
              <w:rPr>
                <w:rFonts w:ascii="Calibri" w:hAnsi="Calibri"/>
                <w:b/>
                <w:bCs/>
                <w:sz w:val="22"/>
                <w:szCs w:val="22"/>
                <w:lang w:val="it-IT"/>
                <w14:textOutline w14:w="12700" w14:cap="flat" w14:cmpd="sng" w14:algn="ctr">
                  <w14:noFill/>
                  <w14:prstDash w14:val="solid"/>
                  <w14:miter w14:lim="400000"/>
                </w14:textOutline>
              </w:rPr>
              <w:t>S</w:t>
            </w:r>
          </w:p>
        </w:tc>
        <w:tc>
          <w:tcPr>
            <w:tcW w:w="152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en-US"/>
                <w14:textOutline w14:w="12700" w14:cap="flat" w14:cmpd="sng" w14:algn="ctr">
                  <w14:noFill/>
                  <w14:prstDash w14:val="solid"/>
                  <w14:miter w14:lim="400000"/>
                </w14:textOutline>
              </w:rPr>
              <w:t>RÉSULTAT</w:t>
            </w:r>
            <w:r>
              <w:rPr>
                <w:rFonts w:ascii="Calibri" w:hAnsi="Calibri"/>
                <w:b/>
                <w:bCs/>
                <w:sz w:val="22"/>
                <w:szCs w:val="22"/>
                <w:lang w:val="it-IT"/>
                <w14:textOutline w14:w="12700" w14:cap="flat" w14:cmpd="sng" w14:algn="ctr">
                  <w14:noFill/>
                  <w14:prstDash w14:val="solid"/>
                  <w14:miter w14:lim="400000"/>
                </w14:textOutline>
              </w:rPr>
              <w:t>S</w:t>
            </w:r>
          </w:p>
        </w:tc>
        <w:tc>
          <w:tcPr>
            <w:tcW w:w="144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en-US"/>
                <w14:textOutline w14:w="12700" w14:cap="flat" w14:cmpd="sng" w14:algn="ctr">
                  <w14:noFill/>
                  <w14:prstDash w14:val="solid"/>
                  <w14:miter w14:lim="400000"/>
                </w14:textOutline>
              </w:rPr>
              <w:t>IMPACTS À COURT TERME</w:t>
            </w:r>
          </w:p>
        </w:tc>
        <w:tc>
          <w:tcPr>
            <w:tcW w:w="188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en-US"/>
                <w14:textOutline w14:w="12700" w14:cap="flat" w14:cmpd="sng" w14:algn="ctr">
                  <w14:noFill/>
                  <w14:prstDash w14:val="solid"/>
                  <w14:miter w14:lim="400000"/>
                </w14:textOutline>
              </w:rPr>
              <w:t>IMPACTS À LONG TERME</w:t>
            </w:r>
          </w:p>
        </w:tc>
      </w:tr>
      <w:tr w:rsidR="005A6CDC">
        <w:tblPrEx>
          <w:tblCellMar>
            <w:top w:w="0" w:type="dxa"/>
            <w:left w:w="0" w:type="dxa"/>
            <w:bottom w:w="0" w:type="dxa"/>
            <w:right w:w="0" w:type="dxa"/>
          </w:tblCellMar>
        </w:tblPrEx>
        <w:trPr>
          <w:trHeight w:val="2061"/>
        </w:trPr>
        <w:tc>
          <w:tcPr>
            <w:tcW w:w="138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en-US"/>
                <w14:textOutline w14:w="12700" w14:cap="flat" w14:cmpd="sng" w14:algn="ctr">
                  <w14:noFill/>
                  <w14:prstDash w14:val="solid"/>
                  <w14:miter w14:lim="400000"/>
                </w14:textOutline>
              </w:rPr>
              <w:t>D</w:t>
            </w:r>
            <w:r>
              <w:rPr>
                <w:rFonts w:ascii="Calibri" w:hAnsi="Calibri"/>
                <w:b/>
                <w:bCs/>
                <w:sz w:val="22"/>
                <w:szCs w:val="22"/>
                <w:lang w:val="it-IT"/>
                <w14:textOutline w14:w="12700" w14:cap="flat" w14:cmpd="sng" w14:algn="ctr">
                  <w14:noFill/>
                  <w14:prstDash w14:val="solid"/>
                  <w14:miter w14:lim="400000"/>
                </w14:textOutline>
              </w:rPr>
              <w:t>é</w:t>
            </w:r>
            <w:r>
              <w:rPr>
                <w:rFonts w:ascii="Calibri" w:hAnsi="Calibri"/>
                <w:b/>
                <w:bCs/>
                <w:sz w:val="22"/>
                <w:szCs w:val="22"/>
                <w:lang w:val="en-US"/>
                <w14:textOutline w14:w="12700" w14:cap="flat" w14:cmpd="sng" w14:algn="ctr">
                  <w14:noFill/>
                  <w14:prstDash w14:val="solid"/>
                  <w14:miter w14:lim="400000"/>
                </w14:textOutline>
              </w:rPr>
              <w:t>fini</w:t>
            </w:r>
            <w:r>
              <w:rPr>
                <w:rFonts w:ascii="Calibri" w:hAnsi="Calibri"/>
                <w:b/>
                <w:bCs/>
                <w:sz w:val="22"/>
                <w:szCs w:val="22"/>
                <w:lang w:val="it-IT"/>
                <w14:textOutline w14:w="12700" w14:cap="flat" w14:cmpd="sng" w14:algn="ctr">
                  <w14:noFill/>
                  <w14:prstDash w14:val="solid"/>
                  <w14:miter w14:lim="400000"/>
                </w14:textOutline>
              </w:rPr>
              <w:t>tion</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b/>
                <w:bCs/>
                <w:sz w:val="22"/>
                <w:szCs w:val="22"/>
                <w:lang w:val="es-ES_tradnl"/>
                <w14:textOutline w14:w="12700" w14:cap="flat" w14:cmpd="sng" w14:algn="ctr">
                  <w14:noFill/>
                  <w14:prstDash w14:val="solid"/>
                  <w14:miter w14:lim="400000"/>
                </w14:textOutline>
              </w:rPr>
              <w:t>Ce qui est nécessaire pour mener les activités prévues</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b/>
                <w:bCs/>
                <w:sz w:val="22"/>
                <w:szCs w:val="22"/>
                <w:lang w:val="es-ES_tradnl"/>
                <w14:textOutline w14:w="12700" w14:cap="flat" w14:cmpd="sng" w14:algn="ctr">
                  <w14:noFill/>
                  <w14:prstDash w14:val="solid"/>
                  <w14:miter w14:lim="400000"/>
                </w14:textOutline>
              </w:rPr>
              <w:t>Que fait-on des ressources pour atteindre les objectifs de l'intervention?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b/>
                <w:bCs/>
                <w:sz w:val="22"/>
                <w:szCs w:val="22"/>
                <w:lang w:val="es-ES_tradnl"/>
                <w14:textOutline w14:w="12700" w14:cap="flat" w14:cmpd="sng" w14:algn="ctr">
                  <w14:noFill/>
                  <w14:prstDash w14:val="solid"/>
                  <w14:miter w14:lim="400000"/>
                </w14:textOutline>
              </w:rPr>
              <w:t>Quelles activités sont censées produire directement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b/>
                <w:bCs/>
                <w:sz w:val="22"/>
                <w:szCs w:val="22"/>
                <w:lang w:val="es-ES_tradnl"/>
                <w14:textOutline w14:w="12700" w14:cap="flat" w14:cmpd="sng" w14:algn="ctr">
                  <w14:noFill/>
                  <w14:prstDash w14:val="solid"/>
                  <w14:miter w14:lim="400000"/>
                </w14:textOutline>
              </w:rPr>
              <w:t>Les avantages ou les changements qui devraient être reconnus à la suite des produits</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b/>
                <w:bCs/>
                <w:sz w:val="22"/>
                <w:szCs w:val="22"/>
                <w:lang w:val="es-ES_tradnl"/>
                <w14:textOutline w14:w="12700" w14:cap="flat" w14:cmpd="sng" w14:algn="ctr">
                  <w14:noFill/>
                  <w14:prstDash w14:val="solid"/>
                  <w14:miter w14:lim="400000"/>
                </w14:textOutline>
              </w:rPr>
              <w:t>Les changements fondamentaux qui devraient se produire après un certain nombre d'années</w:t>
            </w:r>
          </w:p>
        </w:tc>
      </w:tr>
      <w:tr w:rsidR="005A6CDC">
        <w:tblPrEx>
          <w:tblCellMar>
            <w:top w:w="0" w:type="dxa"/>
            <w:left w:w="0" w:type="dxa"/>
            <w:bottom w:w="0" w:type="dxa"/>
            <w:right w:w="0" w:type="dxa"/>
          </w:tblCellMar>
        </w:tblPrEx>
        <w:trPr>
          <w:trHeight w:val="7001"/>
        </w:trPr>
        <w:tc>
          <w:tcPr>
            <w:tcW w:w="138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en-US"/>
                <w14:textOutline w14:w="12700" w14:cap="flat" w14:cmpd="sng" w14:algn="ctr">
                  <w14:noFill/>
                  <w14:prstDash w14:val="solid"/>
                  <w14:miter w14:lim="400000"/>
                </w14:textOutline>
              </w:rPr>
              <w:lastRenderedPageBreak/>
              <w:t>Descr</w:t>
            </w:r>
            <w:r>
              <w:rPr>
                <w:rFonts w:ascii="Calibri" w:hAnsi="Calibri"/>
                <w:b/>
                <w:bCs/>
                <w:sz w:val="22"/>
                <w:szCs w:val="22"/>
                <w:lang w:val="it-IT"/>
                <w14:textOutline w14:w="12700" w14:cap="flat" w14:cmpd="sng" w14:algn="ctr">
                  <w14:noFill/>
                  <w14:prstDash w14:val="solid"/>
                  <w14:miter w14:lim="400000"/>
                </w14:textOutline>
              </w:rPr>
              <w:t>iption</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s-ES_tradnl"/>
                <w14:textOutline w14:w="12700" w14:cap="flat" w14:cmpd="sng" w14:algn="ctr">
                  <w14:noFill/>
                  <w14:prstDash w14:val="solid"/>
                  <w14:miter w14:lim="400000"/>
                </w14:textOutline>
              </w:rPr>
              <w:t>Salles et espaces où les activités peuvent être réalisées. Appareils électroniques + plate-forme électronique permettant aux élèves de suivre la leçon. Ressources humaines (formateurs), encadrement des étudiants, supports de cours.</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s-ES_tradnl"/>
                <w14:textOutline w14:w="12700" w14:cap="flat" w14:cmpd="sng" w14:algn="ctr">
                  <w14:noFill/>
                  <w14:prstDash w14:val="solid"/>
                  <w14:miter w14:lim="400000"/>
                </w14:textOutline>
              </w:rPr>
              <w:t>Des leçons pour les migrants vulnérables qui se concentrent principalement sur le développement des compétences de base en santé, et des leçons transversales et spécifiques qui se concentrent sur le développement de chacune des six compétences en santé</w:t>
            </w:r>
            <w:r>
              <w:rPr>
                <w:rFonts w:ascii="Calibri" w:hAnsi="Calibri"/>
                <w:sz w:val="22"/>
                <w:szCs w:val="22"/>
                <w:lang w:val="it-IT"/>
                <w14:textOutline w14:w="12700" w14:cap="flat" w14:cmpd="sng" w14:algn="ctr">
                  <w14:noFill/>
                  <w14:prstDash w14:val="solid"/>
                  <w14:miter w14:lim="400000"/>
                </w14:textOutline>
              </w:rPr>
              <w:t xml:space="preserve"> </w:t>
            </w:r>
            <w:r>
              <w:rPr>
                <w:rFonts w:ascii="Calibri" w:hAnsi="Calibri"/>
                <w:sz w:val="22"/>
                <w:szCs w:val="22"/>
                <w:lang w:val="es-ES_tradnl"/>
                <w14:textOutline w14:w="12700" w14:cap="flat" w14:cmpd="sng" w14:algn="ctr">
                  <w14:noFill/>
                  <w14:prstDash w14:val="solid"/>
                  <w14:miter w14:lim="400000"/>
                </w14:textOutline>
              </w:rPr>
              <w:t>numériques.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pPr>
              <w:rPr>
                <w:rFonts w:ascii="Calibri" w:eastAsia="Calibri" w:hAnsi="Calibri" w:cs="Calibri"/>
                <w:sz w:val="24"/>
                <w:szCs w:val="24"/>
                <w:shd w:val="clear" w:color="auto" w:fill="FFFFFF"/>
                <w14:textOutline w14:w="12700" w14:cap="flat" w14:cmpd="sng" w14:algn="ctr">
                  <w14:noFill/>
                  <w14:prstDash w14:val="solid"/>
                  <w14:miter w14:lim="400000"/>
                </w14:textOutline>
              </w:rPr>
            </w:pPr>
            <w:r>
              <w:rPr>
                <w:rFonts w:ascii="Calibri" w:hAnsi="Calibri"/>
                <w:sz w:val="24"/>
                <w:szCs w:val="24"/>
                <w:lang w:val="fr-FR"/>
                <w14:textOutline w14:w="12700" w14:cap="flat" w14:cmpd="sng" w14:algn="ctr">
                  <w14:noFill/>
                  <w14:prstDash w14:val="solid"/>
                  <w14:miter w14:lim="400000"/>
                </w14:textOutline>
              </w:rPr>
              <w:t>Participants formé</w:t>
            </w:r>
            <w:r>
              <w:rPr>
                <w:rFonts w:ascii="Calibri" w:hAnsi="Calibri"/>
                <w:sz w:val="24"/>
                <w:szCs w:val="24"/>
                <w:lang w:val="en-US"/>
                <w14:textOutline w14:w="12700" w14:cap="flat" w14:cmpd="sng" w14:algn="ctr">
                  <w14:noFill/>
                  <w14:prstDash w14:val="solid"/>
                  <w14:miter w14:lim="400000"/>
                </w14:textOutline>
              </w:rPr>
              <w:t>s</w:t>
            </w:r>
          </w:p>
          <w:p w:rsidR="005A6CDC" w:rsidRDefault="005A6CDC">
            <w:pPr>
              <w:pStyle w:val="Didefault"/>
              <w:spacing w:before="0"/>
              <w:rPr>
                <w:rFonts w:ascii="Arial" w:eastAsia="Arial" w:hAnsi="Arial" w:cs="Arial"/>
                <w:color w:val="202124"/>
                <w:u w:color="202124"/>
                <w:shd w:val="clear" w:color="auto" w:fill="FFFFFF"/>
                <w14:textOutline w14:w="12700" w14:cap="flat" w14:cmpd="sng" w14:algn="ctr">
                  <w14:noFill/>
                  <w14:prstDash w14:val="solid"/>
                  <w14:miter w14:lim="400000"/>
                </w14:textOutline>
              </w:rPr>
            </w:pPr>
          </w:p>
          <w:p w:rsidR="005A6CDC" w:rsidRDefault="005A6CDC">
            <w:pPr>
              <w:pStyle w:val="Didefault"/>
              <w:spacing w:before="0" w:line="320" w:lineRule="atLeast"/>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s-ES_tradnl"/>
                <w14:textOutline w14:w="12700" w14:cap="flat" w14:cmpd="sng" w14:algn="ctr">
                  <w14:noFill/>
                  <w14:prstDash w14:val="solid"/>
                  <w14:miter w14:lim="400000"/>
                </w14:textOutline>
              </w:rPr>
              <w:t xml:space="preserve">Développer des compétences en </w:t>
            </w:r>
            <w:r>
              <w:rPr>
                <w:rFonts w:ascii="Calibri" w:hAnsi="Calibri"/>
                <w:sz w:val="22"/>
                <w:szCs w:val="22"/>
                <w:lang w:val="it-IT"/>
                <w14:textOutline w14:w="12700" w14:cap="flat" w14:cmpd="sng" w14:algn="ctr">
                  <w14:noFill/>
                  <w14:prstDash w14:val="solid"/>
                  <w14:miter w14:lim="400000"/>
                </w14:textOutline>
              </w:rPr>
              <w:t xml:space="preserve">matière de </w:t>
            </w:r>
            <w:r>
              <w:rPr>
                <w:rFonts w:ascii="Calibri" w:hAnsi="Calibri"/>
                <w:sz w:val="22"/>
                <w:szCs w:val="22"/>
                <w:lang w:val="es-ES_tradnl"/>
                <w14:textOutline w14:w="12700" w14:cap="flat" w14:cmpd="sng" w14:algn="ctr">
                  <w14:noFill/>
                  <w14:prstDash w14:val="solid"/>
                  <w14:miter w14:lim="400000"/>
                </w14:textOutline>
              </w:rPr>
              <w:t>santé et en littératie numérique</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s-ES_tradnl"/>
                <w14:textOutline w14:w="12700" w14:cap="flat" w14:cmpd="sng" w14:algn="ctr">
                  <w14:noFill/>
                  <w14:prstDash w14:val="solid"/>
                  <w14:miter w14:lim="400000"/>
                </w14:textOutline>
              </w:rPr>
              <w:t>Capacité accrue à gérer sa propre santé et à utiliser les appareils numériques de manière autonome et en toute sécurité, comme l'un des éléments clés de l'intégration et de l'inclusion sociale des immigrants nouvellement arrivés</w:t>
            </w:r>
          </w:p>
        </w:tc>
      </w:tr>
      <w:tr w:rsidR="005A6CDC">
        <w:tblPrEx>
          <w:tblCellMar>
            <w:top w:w="0" w:type="dxa"/>
            <w:left w:w="0" w:type="dxa"/>
            <w:bottom w:w="0" w:type="dxa"/>
            <w:right w:w="0" w:type="dxa"/>
          </w:tblCellMar>
        </w:tblPrEx>
        <w:trPr>
          <w:trHeight w:val="3361"/>
        </w:trPr>
        <w:tc>
          <w:tcPr>
            <w:tcW w:w="138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it-IT"/>
                <w14:textOutline w14:w="12700" w14:cap="flat" w14:cmpd="sng" w14:algn="ctr">
                  <w14:noFill/>
                  <w14:prstDash w14:val="solid"/>
                  <w14:miter w14:lim="400000"/>
                </w14:textOutline>
              </w:rPr>
              <w:t xml:space="preserve">Hypothèse clé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n-US"/>
                <w14:textOutline w14:w="12700" w14:cap="flat" w14:cmpd="sng" w14:algn="ctr">
                  <w14:noFill/>
                  <w14:prstDash w14:val="solid"/>
                  <w14:miter w14:lim="400000"/>
                </w14:textOutline>
              </w:rPr>
              <w:t>...</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s-ES_tradnl"/>
                <w14:textOutline w14:w="12700" w14:cap="flat" w14:cmpd="sng" w14:algn="ctr">
                  <w14:noFill/>
                  <w14:prstDash w14:val="solid"/>
                  <w14:miter w14:lim="400000"/>
                </w14:textOutline>
              </w:rPr>
              <w:t>La disponibilité des ressources matérielles et humaines permet de développer des activités pour les groupes cibles.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s-ES_tradnl"/>
                <w14:textOutline w14:w="12700" w14:cap="flat" w14:cmpd="sng" w14:algn="ctr">
                  <w14:noFill/>
                  <w14:prstDash w14:val="solid"/>
                  <w14:miter w14:lim="400000"/>
                </w14:textOutline>
              </w:rPr>
              <w:t>La participation des étudiants aux activités décrites ci-dessus se traduit par une formation des étudiants à la littératie en santé numérique.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s-ES_tradnl"/>
                <w14:textOutline w14:w="12700" w14:cap="flat" w14:cmpd="sng" w14:algn="ctr">
                  <w14:noFill/>
                  <w14:prstDash w14:val="solid"/>
                  <w14:miter w14:lim="400000"/>
                </w14:textOutline>
              </w:rPr>
              <w:t>La participation des étudiants aux activités décrites ci-dessus leur permet de développer des compétences clés en e-santé.</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s-ES_tradnl"/>
                <w14:textOutline w14:w="12700" w14:cap="flat" w14:cmpd="sng" w14:algn="ctr">
                  <w14:noFill/>
                  <w14:prstDash w14:val="solid"/>
                  <w14:miter w14:lim="400000"/>
                </w14:textOutline>
              </w:rPr>
              <w:t>L'utilisation d'appareils électroniques pour l'autogestion de la santé augmentera à l'avenir et sera donc un facteur clé pour l'intégration et le bien-être social des immigrants nouvellement arrivés.</w:t>
            </w:r>
          </w:p>
        </w:tc>
      </w:tr>
      <w:tr w:rsidR="005A6CDC">
        <w:tblPrEx>
          <w:tblCellMar>
            <w:top w:w="0" w:type="dxa"/>
            <w:left w:w="0" w:type="dxa"/>
            <w:bottom w:w="0" w:type="dxa"/>
            <w:right w:w="0" w:type="dxa"/>
          </w:tblCellMar>
        </w:tblPrEx>
        <w:trPr>
          <w:trHeight w:val="2195"/>
        </w:trPr>
        <w:tc>
          <w:tcPr>
            <w:tcW w:w="138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5A6CDC" w:rsidRDefault="00A96688">
            <w:r>
              <w:rPr>
                <w:rFonts w:ascii="Calibri" w:hAnsi="Calibri"/>
                <w:b/>
                <w:bCs/>
                <w:sz w:val="22"/>
                <w:szCs w:val="22"/>
                <w:lang w:val="en-US"/>
                <w14:textOutline w14:w="12700" w14:cap="flat" w14:cmpd="sng" w14:algn="ctr">
                  <w14:noFill/>
                  <w14:prstDash w14:val="solid"/>
                  <w14:miter w14:lim="400000"/>
                </w14:textOutline>
              </w:rPr>
              <w:t>Indicat</w:t>
            </w:r>
            <w:r>
              <w:rPr>
                <w:rFonts w:ascii="Calibri" w:hAnsi="Calibri"/>
                <w:b/>
                <w:bCs/>
                <w:sz w:val="22"/>
                <w:szCs w:val="22"/>
                <w:lang w:val="it-IT"/>
                <w14:textOutline w14:w="12700" w14:cap="flat" w14:cmpd="sng" w14:algn="ctr">
                  <w14:noFill/>
                  <w14:prstDash w14:val="solid"/>
                  <w14:miter w14:lim="400000"/>
                </w14:textOutline>
              </w:rPr>
              <w:t>eurs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16"/>
                <w:szCs w:val="16"/>
                <w:lang w:val="es-ES_tradnl"/>
                <w14:textOutline w14:w="12700" w14:cap="flat" w14:cmpd="sng" w14:algn="ctr">
                  <w14:noFill/>
                  <w14:prstDash w14:val="solid"/>
                  <w14:miter w14:lim="400000"/>
                </w14:textOutline>
              </w:rPr>
              <w:t>Nombre de salles, éléments de salle, nombre d'appareils électroniques, nombre de formateurs, nombre de supports de formation et de guides utilisés.</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5A6CDC"/>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n-US"/>
                <w14:textOutline w14:w="12700" w14:cap="flat" w14:cmpd="sng" w14:algn="ctr">
                  <w14:noFill/>
                  <w14:prstDash w14:val="solid"/>
                  <w14:miter w14:lim="400000"/>
                </w14:textOutline>
              </w:rPr>
              <w:t>Nombre de participants formés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n-US"/>
                <w14:textOutline w14:w="12700" w14:cap="flat" w14:cmpd="sng" w14:algn="ctr">
                  <w14:noFill/>
                  <w14:prstDash w14:val="solid"/>
                  <w14:miter w14:lim="400000"/>
                </w14:textOutline>
              </w:rPr>
              <w:t>Enquête DHL</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6CDC" w:rsidRDefault="00A96688">
            <w:r>
              <w:rPr>
                <w:rFonts w:ascii="Calibri" w:hAnsi="Calibri"/>
                <w:sz w:val="22"/>
                <w:szCs w:val="22"/>
                <w:lang w:val="en-US"/>
                <w14:textOutline w14:w="12700" w14:cap="flat" w14:cmpd="sng" w14:algn="ctr">
                  <w14:noFill/>
                  <w14:prstDash w14:val="solid"/>
                  <w14:miter w14:lim="400000"/>
                </w14:textOutline>
              </w:rPr>
              <w:t>Enquête IPL-12</w:t>
            </w:r>
          </w:p>
        </w:tc>
      </w:tr>
    </w:tbl>
    <w:p w:rsidR="005A6CDC" w:rsidRDefault="005A6CDC">
      <w:pPr>
        <w:widowControl w:val="0"/>
        <w:rPr>
          <w:sz w:val="24"/>
          <w:szCs w:val="24"/>
          <w:lang w:val="es-ES_tradnl"/>
        </w:rPr>
      </w:pPr>
    </w:p>
    <w:p w:rsidR="005A6CDC" w:rsidRDefault="005A6CDC">
      <w:pPr>
        <w:rPr>
          <w:rFonts w:ascii="Calibri" w:eastAsia="Calibri" w:hAnsi="Calibri" w:cs="Calibri"/>
        </w:rPr>
      </w:pPr>
    </w:p>
    <w:p w:rsidR="005A6CDC" w:rsidRDefault="00A96688" w:rsidP="0074725C">
      <w:pPr>
        <w:rPr>
          <w:rFonts w:ascii="Calibri" w:eastAsia="Calibri" w:hAnsi="Calibri" w:cs="Calibri"/>
        </w:rPr>
      </w:pPr>
      <w:r>
        <w:rPr>
          <w:rFonts w:ascii="Calibri" w:hAnsi="Calibri"/>
          <w:color w:val="1F3864"/>
          <w:sz w:val="36"/>
          <w:szCs w:val="36"/>
          <w:u w:color="1F3864"/>
          <w:lang w:val="es-ES_tradnl"/>
        </w:rPr>
        <w:t>INTRODU</w:t>
      </w:r>
      <w:r>
        <w:rPr>
          <w:rFonts w:ascii="Calibri" w:hAnsi="Calibri"/>
          <w:color w:val="1F3864"/>
          <w:sz w:val="36"/>
          <w:szCs w:val="36"/>
          <w:u w:color="1F3864"/>
          <w:lang w:val="it-IT"/>
        </w:rPr>
        <w:t>CTION</w:t>
      </w:r>
      <w:r>
        <w:rPr>
          <w:rFonts w:ascii="Calibri" w:hAnsi="Calibri"/>
          <w:color w:val="1F3864"/>
          <w:sz w:val="36"/>
          <w:szCs w:val="36"/>
          <w:u w:color="1F3864"/>
        </w:rPr>
        <w:t xml:space="preserve"> </w:t>
      </w:r>
    </w:p>
    <w:p w:rsidR="005A6CDC" w:rsidRDefault="00A96688">
      <w:pPr>
        <w:spacing w:after="160" w:line="360" w:lineRule="auto"/>
        <w:jc w:val="both"/>
        <w:rPr>
          <w:rFonts w:ascii="Calibri" w:eastAsia="Calibri" w:hAnsi="Calibri" w:cs="Calibri"/>
          <w:sz w:val="22"/>
          <w:szCs w:val="22"/>
          <w14:textOutline w14:w="12700" w14:cap="flat" w14:cmpd="sng" w14:algn="ctr">
            <w14:noFill/>
            <w14:prstDash w14:val="solid"/>
            <w14:miter w14:lim="400000"/>
          </w14:textOutline>
        </w:rPr>
      </w:pPr>
      <w:bookmarkStart w:id="4" w:name="_Hlk112665848"/>
      <w:r>
        <w:rPr>
          <w:rFonts w:ascii="Calibri" w:hAnsi="Calibri"/>
          <w:sz w:val="22"/>
          <w:szCs w:val="22"/>
          <w14:textOutline w14:w="12700" w14:cap="flat" w14:cmpd="sng" w14:algn="ctr">
            <w14:noFill/>
            <w14:prstDash w14:val="solid"/>
            <w14:miter w14:lim="400000"/>
          </w14:textOutline>
        </w:rPr>
        <w:t xml:space="preserve">Les guides de session de formation conçus sont un ensemble de modèles concrets qui peuvent être utilisés par les formateurs lors de la mise en œuvre des activités de formation. Ils contiennent, </w:t>
      </w:r>
      <w:r>
        <w:rPr>
          <w:rFonts w:ascii="Calibri" w:hAnsi="Calibri"/>
          <w:sz w:val="22"/>
          <w:szCs w:val="22"/>
          <w:lang w:val="it-IT"/>
          <w14:textOutline w14:w="12700" w14:cap="flat" w14:cmpd="sng" w14:algn="ctr">
            <w14:noFill/>
            <w14:prstDash w14:val="solid"/>
            <w14:miter w14:lim="400000"/>
          </w14:textOutline>
        </w:rPr>
        <w:t>aussi</w:t>
      </w:r>
      <w:r>
        <w:rPr>
          <w:rFonts w:ascii="Calibri" w:hAnsi="Calibri"/>
          <w:sz w:val="22"/>
          <w:szCs w:val="22"/>
          <w14:textOutline w14:w="12700" w14:cap="flat" w14:cmpd="sng" w14:algn="ctr">
            <w14:noFill/>
            <w14:prstDash w14:val="solid"/>
            <w14:miter w14:lim="400000"/>
          </w14:textOutline>
        </w:rPr>
        <w:t>, une explication détaillée de la méthodologie à mettre en œuvre, le nombre de participants à la formation recommandés, la durée, les ressources nécessaires, les recommandations pour la gestion des sessions et les outils pour animer les sessions. Les activités de formation pratiques conçues et incluses dans les documents doivent être comprises comme une approche standard que les formateurs doivent adapter au groupe cible spécifique en termes de durée, de priorité et de séquence de contenu ou de soutien via la plateforme de formation en ligne. À la fin de ce document, vous trouverez une série de "conseils de mise en œuvre", basés sur l'expérience directe lors de la mise en œuvre des activités de validation pilote du projet, avec des recommandations sur la manière d'adapter correctement ces guides à différents environnements. Le contenu de la formation comprend les sujets suivants:</w:t>
      </w:r>
    </w:p>
    <w:p w:rsidR="005A6CDC" w:rsidRDefault="00A96688">
      <w:pPr>
        <w:numPr>
          <w:ilvl w:val="0"/>
          <w:numId w:val="2"/>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b/>
          <w:bCs/>
          <w:sz w:val="22"/>
          <w:szCs w:val="22"/>
          <w14:textOutline w14:w="12700" w14:cap="flat" w14:cmpd="sng" w14:algn="ctr">
            <w14:noFill/>
            <w14:prstDash w14:val="solid"/>
            <w14:miter w14:lim="400000"/>
          </w14:textOutline>
        </w:rPr>
        <w:t>DPTA 1</w:t>
      </w:r>
      <w:r>
        <w:rPr>
          <w:rFonts w:ascii="Calibri" w:hAnsi="Calibri"/>
          <w:sz w:val="22"/>
          <w:szCs w:val="22"/>
          <w14:textOutline w14:w="12700" w14:cap="flat" w14:cmpd="sng" w14:algn="ctr">
            <w14:noFill/>
            <w14:prstDash w14:val="solid"/>
            <w14:miter w14:lim="400000"/>
          </w14:textOutline>
        </w:rPr>
        <w:t>. Qu'est-ce que la</w:t>
      </w:r>
      <w:r>
        <w:rPr>
          <w:rFonts w:ascii="Calibri" w:hAnsi="Calibri"/>
          <w:sz w:val="22"/>
          <w:szCs w:val="22"/>
          <w:lang w:val="it-IT"/>
          <w14:textOutline w14:w="12700" w14:cap="flat" w14:cmpd="sng" w14:algn="ctr">
            <w14:noFill/>
            <w14:prstDash w14:val="solid"/>
            <w14:miter w14:lim="400000"/>
          </w14:textOutline>
        </w:rPr>
        <w:t xml:space="preserve"> </w:t>
      </w:r>
      <w:r>
        <w:rPr>
          <w:rFonts w:ascii="Calibri" w:hAnsi="Calibri"/>
          <w:i/>
          <w:iCs/>
          <w:sz w:val="22"/>
          <w:szCs w:val="22"/>
          <w14:textOutline w14:w="12700" w14:cap="flat" w14:cmpd="sng" w14:algn="ctr">
            <w14:noFill/>
            <w14:prstDash w14:val="solid"/>
            <w14:miter w14:lim="400000"/>
          </w14:textOutline>
        </w:rPr>
        <w:t>Digital Health Literacy</w:t>
      </w:r>
      <w:r>
        <w:rPr>
          <w:rFonts w:ascii="Calibri" w:hAnsi="Calibri"/>
          <w:sz w:val="22"/>
          <w:szCs w:val="22"/>
          <w14:textOutline w14:w="12700" w14:cap="flat" w14:cmpd="sng" w14:algn="ctr">
            <w14:noFill/>
            <w14:prstDash w14:val="solid"/>
            <w14:miter w14:lim="400000"/>
          </w14:textOutline>
        </w:rPr>
        <w:t xml:space="preserve"> </w:t>
      </w:r>
      <w:r>
        <w:rPr>
          <w:rFonts w:ascii="Calibri" w:hAnsi="Calibri"/>
          <w:sz w:val="22"/>
          <w:szCs w:val="22"/>
          <w:lang w:val="it-IT"/>
          <w14:textOutline w14:w="12700" w14:cap="flat" w14:cmpd="sng" w14:algn="ctr">
            <w14:noFill/>
            <w14:prstDash w14:val="solid"/>
            <w14:miter w14:lim="400000"/>
          </w14:textOutline>
        </w:rPr>
        <w:t>(</w:t>
      </w:r>
      <w:r>
        <w:rPr>
          <w:rFonts w:ascii="Calibri" w:hAnsi="Calibri"/>
          <w:sz w:val="22"/>
          <w:szCs w:val="22"/>
          <w14:textOutline w14:w="12700" w14:cap="flat" w14:cmpd="sng" w14:algn="ctr">
            <w14:noFill/>
            <w14:prstDash w14:val="solid"/>
            <w14:miter w14:lim="400000"/>
          </w14:textOutline>
        </w:rPr>
        <w:t>littératie en santé numérique</w:t>
      </w:r>
      <w:r>
        <w:rPr>
          <w:rFonts w:ascii="Calibri" w:hAnsi="Calibri"/>
          <w:sz w:val="22"/>
          <w:szCs w:val="22"/>
          <w:lang w:val="it-IT"/>
          <w14:textOutline w14:w="12700" w14:cap="flat" w14:cmpd="sng" w14:algn="ctr">
            <w14:noFill/>
            <w14:prstDash w14:val="solid"/>
            <w14:miter w14:lim="400000"/>
          </w14:textOutline>
        </w:rPr>
        <w:t>)</w:t>
      </w:r>
      <w:r>
        <w:rPr>
          <w:rFonts w:ascii="Calibri" w:hAnsi="Calibri"/>
          <w:sz w:val="22"/>
          <w:szCs w:val="22"/>
          <w14:textOutline w14:w="12700" w14:cap="flat" w14:cmpd="sng" w14:algn="ctr">
            <w14:noFill/>
            <w14:prstDash w14:val="solid"/>
            <w14:miter w14:lim="400000"/>
          </w14:textOutline>
        </w:rPr>
        <w:t xml:space="preserve"> et quelle est son </w:t>
      </w:r>
      <w:proofErr w:type="gramStart"/>
      <w:r>
        <w:rPr>
          <w:rFonts w:ascii="Calibri" w:hAnsi="Calibri"/>
          <w:sz w:val="22"/>
          <w:szCs w:val="22"/>
          <w14:textOutline w14:w="12700" w14:cap="flat" w14:cmpd="sng" w14:algn="ctr">
            <w14:noFill/>
            <w14:prstDash w14:val="solid"/>
            <w14:miter w14:lim="400000"/>
          </w14:textOutline>
        </w:rPr>
        <w:t>importance ?</w:t>
      </w:r>
      <w:proofErr w:type="gramEnd"/>
    </w:p>
    <w:p w:rsidR="005A6CDC" w:rsidRDefault="00A96688">
      <w:pPr>
        <w:numPr>
          <w:ilvl w:val="0"/>
          <w:numId w:val="2"/>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b/>
          <w:bCs/>
          <w:sz w:val="22"/>
          <w:szCs w:val="22"/>
          <w14:textOutline w14:w="12700" w14:cap="flat" w14:cmpd="sng" w14:algn="ctr">
            <w14:noFill/>
            <w14:prstDash w14:val="solid"/>
            <w14:miter w14:lim="400000"/>
          </w14:textOutline>
        </w:rPr>
        <w:t>DPTA 2</w:t>
      </w:r>
      <w:r>
        <w:rPr>
          <w:rFonts w:ascii="Calibri" w:hAnsi="Calibri"/>
          <w:sz w:val="22"/>
          <w:szCs w:val="22"/>
          <w14:textOutline w14:w="12700" w14:cap="flat" w14:cmpd="sng" w14:algn="ctr">
            <w14:noFill/>
            <w14:prstDash w14:val="solid"/>
            <w14:miter w14:lim="400000"/>
          </w14:textOutline>
        </w:rPr>
        <w:t>. Les problèmes de santé les plus importants à l'arrivée dans un nouveau pays</w:t>
      </w:r>
    </w:p>
    <w:p w:rsidR="005A6CDC" w:rsidRDefault="00A96688">
      <w:pPr>
        <w:numPr>
          <w:ilvl w:val="0"/>
          <w:numId w:val="2"/>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b/>
          <w:bCs/>
          <w:sz w:val="22"/>
          <w:szCs w:val="22"/>
          <w14:textOutline w14:w="12700" w14:cap="flat" w14:cmpd="sng" w14:algn="ctr">
            <w14:noFill/>
            <w14:prstDash w14:val="solid"/>
            <w14:miter w14:lim="400000"/>
          </w14:textOutline>
        </w:rPr>
        <w:t>DPTA 3</w:t>
      </w:r>
      <w:r>
        <w:rPr>
          <w:rFonts w:ascii="Calibri" w:hAnsi="Calibri"/>
          <w:sz w:val="22"/>
          <w:szCs w:val="22"/>
          <w14:textOutline w14:w="12700" w14:cap="flat" w14:cmpd="sng" w14:algn="ctr">
            <w14:noFill/>
            <w14:prstDash w14:val="solid"/>
            <w14:miter w14:lim="400000"/>
          </w14:textOutline>
        </w:rPr>
        <w:t>.</w:t>
      </w:r>
      <w:r>
        <w:rPr>
          <w:rFonts w:ascii="Calibri" w:hAnsi="Calibri"/>
          <w:sz w:val="22"/>
          <w:szCs w:val="22"/>
          <w:lang w:val="it-IT"/>
          <w14:textOutline w14:w="12700" w14:cap="flat" w14:cmpd="sng" w14:algn="ctr">
            <w14:noFill/>
            <w14:prstDash w14:val="solid"/>
            <w14:miter w14:lim="400000"/>
          </w14:textOutline>
        </w:rPr>
        <w:t xml:space="preserve"> Les </w:t>
      </w:r>
      <w:r>
        <w:rPr>
          <w:rFonts w:ascii="Calibri" w:hAnsi="Calibri"/>
          <w:sz w:val="22"/>
          <w:szCs w:val="22"/>
          <w14:textOutline w14:w="12700" w14:cap="flat" w14:cmpd="sng" w14:algn="ctr">
            <w14:noFill/>
            <w14:prstDash w14:val="solid"/>
            <w14:miter w14:lim="400000"/>
          </w14:textOutline>
        </w:rPr>
        <w:t>Services de santé</w:t>
      </w:r>
    </w:p>
    <w:p w:rsidR="005A6CDC" w:rsidRDefault="00A96688">
      <w:pPr>
        <w:numPr>
          <w:ilvl w:val="0"/>
          <w:numId w:val="2"/>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b/>
          <w:bCs/>
          <w:sz w:val="22"/>
          <w:szCs w:val="22"/>
          <w14:textOutline w14:w="12700" w14:cap="flat" w14:cmpd="sng" w14:algn="ctr">
            <w14:noFill/>
            <w14:prstDash w14:val="solid"/>
            <w14:miter w14:lim="400000"/>
          </w14:textOutline>
        </w:rPr>
        <w:t>DPTA 4</w:t>
      </w:r>
      <w:r>
        <w:rPr>
          <w:rFonts w:ascii="Calibri" w:hAnsi="Calibri"/>
          <w:sz w:val="22"/>
          <w:szCs w:val="22"/>
          <w14:textOutline w14:w="12700" w14:cap="flat" w14:cmpd="sng" w14:algn="ctr">
            <w14:noFill/>
            <w14:prstDash w14:val="solid"/>
            <w14:miter w14:lim="400000"/>
          </w14:textOutline>
        </w:rPr>
        <w:t>. Développer des compétences numériques</w:t>
      </w:r>
    </w:p>
    <w:p w:rsidR="005A6CDC" w:rsidRDefault="00A96688">
      <w:pPr>
        <w:numPr>
          <w:ilvl w:val="0"/>
          <w:numId w:val="2"/>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b/>
          <w:bCs/>
          <w:sz w:val="22"/>
          <w:szCs w:val="22"/>
          <w14:textOutline w14:w="12700" w14:cap="flat" w14:cmpd="sng" w14:algn="ctr">
            <w14:noFill/>
            <w14:prstDash w14:val="solid"/>
            <w14:miter w14:lim="400000"/>
          </w14:textOutline>
        </w:rPr>
        <w:t>DPTA 5</w:t>
      </w:r>
      <w:r>
        <w:rPr>
          <w:rFonts w:ascii="Calibri" w:hAnsi="Calibri"/>
          <w:sz w:val="22"/>
          <w:szCs w:val="22"/>
          <w14:textOutline w14:w="12700" w14:cap="flat" w14:cmpd="sng" w14:algn="ctr">
            <w14:noFill/>
            <w14:prstDash w14:val="solid"/>
            <w14:miter w14:lim="400000"/>
          </w14:textOutline>
        </w:rPr>
        <w:t>. Exploration des outils numériques de santé</w:t>
      </w:r>
    </w:p>
    <w:p w:rsidR="005A6CDC" w:rsidRDefault="00A96688">
      <w:pPr>
        <w:numPr>
          <w:ilvl w:val="0"/>
          <w:numId w:val="2"/>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b/>
          <w:bCs/>
          <w:sz w:val="22"/>
          <w:szCs w:val="22"/>
          <w14:textOutline w14:w="12700" w14:cap="flat" w14:cmpd="sng" w14:algn="ctr">
            <w14:noFill/>
            <w14:prstDash w14:val="solid"/>
            <w14:miter w14:lim="400000"/>
          </w14:textOutline>
        </w:rPr>
        <w:t>DPTA 6</w:t>
      </w:r>
      <w:r>
        <w:rPr>
          <w:rFonts w:ascii="Calibri" w:hAnsi="Calibri"/>
          <w:sz w:val="22"/>
          <w:szCs w:val="22"/>
          <w14:textOutline w14:w="12700" w14:cap="flat" w14:cmpd="sng" w14:algn="ctr">
            <w14:noFill/>
            <w14:prstDash w14:val="solid"/>
            <w14:miter w14:lim="400000"/>
          </w14:textOutline>
        </w:rPr>
        <w:t xml:space="preserve">. Être actif dans </w:t>
      </w:r>
      <w:proofErr w:type="gramStart"/>
      <w:r>
        <w:rPr>
          <w:rFonts w:ascii="Calibri" w:hAnsi="Calibri"/>
          <w:sz w:val="22"/>
          <w:szCs w:val="22"/>
          <w14:textOutline w14:w="12700" w14:cap="flat" w14:cmpd="sng" w14:algn="ctr">
            <w14:noFill/>
            <w14:prstDash w14:val="solid"/>
            <w14:miter w14:lim="400000"/>
          </w14:textOutline>
        </w:rPr>
        <w:t>l'environnement  de</w:t>
      </w:r>
      <w:proofErr w:type="gramEnd"/>
      <w:r>
        <w:rPr>
          <w:rFonts w:ascii="Calibri" w:hAnsi="Calibri"/>
          <w:sz w:val="22"/>
          <w:szCs w:val="22"/>
          <w14:textOutline w14:w="12700" w14:cap="flat" w14:cmpd="sng" w14:algn="ctr">
            <w14:noFill/>
            <w14:prstDash w14:val="solid"/>
            <w14:miter w14:lim="400000"/>
          </w14:textOutline>
        </w:rPr>
        <w:t xml:space="preserve"> la santé numérique</w:t>
      </w:r>
    </w:p>
    <w:p w:rsidR="005A6CDC" w:rsidRDefault="00A96688">
      <w:pPr>
        <w:spacing w:after="160" w:line="360" w:lineRule="auto"/>
        <w:jc w:val="both"/>
        <w:rPr>
          <w:rFonts w:ascii="Calibri" w:eastAsia="Calibri" w:hAnsi="Calibri" w:cs="Calibri"/>
          <w:sz w:val="22"/>
          <w:szCs w:val="22"/>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t xml:space="preserve">La structure actuelle des DPTA présentées repose sur l'idée de base suivante: </w:t>
      </w:r>
      <w:r>
        <w:rPr>
          <w:rFonts w:ascii="Calibri" w:hAnsi="Calibri"/>
          <w:b/>
          <w:bCs/>
          <w:sz w:val="22"/>
          <w:szCs w:val="22"/>
          <w14:textOutline w14:w="12700" w14:cap="flat" w14:cmpd="sng" w14:algn="ctr">
            <w14:noFill/>
            <w14:prstDash w14:val="solid"/>
            <w14:miter w14:lim="400000"/>
          </w14:textOutline>
        </w:rPr>
        <w:t>DPTA_1</w:t>
      </w:r>
      <w:r>
        <w:rPr>
          <w:rFonts w:ascii="Calibri" w:hAnsi="Calibri"/>
          <w:sz w:val="22"/>
          <w:szCs w:val="22"/>
          <w14:textOutline w14:w="12700" w14:cap="flat" w14:cmpd="sng" w14:algn="ctr">
            <w14:noFill/>
            <w14:prstDash w14:val="solid"/>
            <w14:miter w14:lim="400000"/>
          </w14:textOutline>
        </w:rPr>
        <w:t xml:space="preserve"> sert à présenter aux participants l'objet du cours et le concept autour duquel s'articulera le cours: la littératie en santé</w:t>
      </w:r>
      <w:r>
        <w:rPr>
          <w:rFonts w:ascii="Calibri" w:hAnsi="Calibri"/>
          <w:sz w:val="22"/>
          <w:szCs w:val="22"/>
          <w:lang w:val="it-IT"/>
          <w14:textOutline w14:w="12700" w14:cap="flat" w14:cmpd="sng" w14:algn="ctr">
            <w14:noFill/>
            <w14:prstDash w14:val="solid"/>
            <w14:miter w14:lim="400000"/>
          </w14:textOutline>
        </w:rPr>
        <w:t xml:space="preserve"> </w:t>
      </w:r>
      <w:r>
        <w:rPr>
          <w:rFonts w:ascii="Calibri" w:hAnsi="Calibri"/>
          <w:sz w:val="22"/>
          <w:szCs w:val="22"/>
          <w14:textOutline w14:w="12700" w14:cap="flat" w14:cmpd="sng" w14:algn="ctr">
            <w14:noFill/>
            <w14:prstDash w14:val="solid"/>
            <w14:miter w14:lim="400000"/>
          </w14:textOutline>
        </w:rPr>
        <w:t xml:space="preserve">numérique. </w:t>
      </w:r>
      <w:r>
        <w:rPr>
          <w:rFonts w:ascii="Calibri" w:hAnsi="Calibri"/>
          <w:b/>
          <w:bCs/>
          <w:sz w:val="22"/>
          <w:szCs w:val="22"/>
          <w14:textOutline w14:w="12700" w14:cap="flat" w14:cmpd="sng" w14:algn="ctr">
            <w14:noFill/>
            <w14:prstDash w14:val="solid"/>
            <w14:miter w14:lim="400000"/>
          </w14:textOutline>
        </w:rPr>
        <w:t>DPTA_2</w:t>
      </w:r>
      <w:r>
        <w:rPr>
          <w:rFonts w:ascii="Calibri" w:hAnsi="Calibri"/>
          <w:sz w:val="22"/>
          <w:szCs w:val="22"/>
          <w14:textOutline w14:w="12700" w14:cap="flat" w14:cmpd="sng" w14:algn="ctr">
            <w14:noFill/>
            <w14:prstDash w14:val="solid"/>
            <w14:miter w14:lim="400000"/>
          </w14:textOutline>
        </w:rPr>
        <w:t xml:space="preserve"> se concentre sur les différences culturelles entre leur pays d'origine et les pays dans lesquels ils se trouvent. </w:t>
      </w:r>
      <w:r>
        <w:rPr>
          <w:rFonts w:ascii="Calibri" w:hAnsi="Calibri"/>
          <w:b/>
          <w:bCs/>
          <w:sz w:val="22"/>
          <w:szCs w:val="22"/>
          <w14:textOutline w14:w="12700" w14:cap="flat" w14:cmpd="sng" w14:algn="ctr">
            <w14:noFill/>
            <w14:prstDash w14:val="solid"/>
            <w14:miter w14:lim="400000"/>
          </w14:textOutline>
        </w:rPr>
        <w:t>DPTA_3</w:t>
      </w:r>
      <w:r>
        <w:rPr>
          <w:rFonts w:ascii="Calibri" w:hAnsi="Calibri"/>
          <w:sz w:val="22"/>
          <w:szCs w:val="22"/>
          <w14:textOutline w14:w="12700" w14:cap="flat" w14:cmpd="sng" w14:algn="ctr">
            <w14:noFill/>
            <w14:prstDash w14:val="solid"/>
            <w14:miter w14:lim="400000"/>
          </w14:textOutline>
        </w:rPr>
        <w:t xml:space="preserve"> se concentre sur le développement de la littératie en santé des participants en relation avec les services de santé du pays hôte en tant que condition de base pour une bonne littératie en santé numérique. Le fait que les deux premiers DPTA ne </w:t>
      </w:r>
      <w:r>
        <w:rPr>
          <w:rFonts w:ascii="Calibri" w:hAnsi="Calibri"/>
          <w:sz w:val="22"/>
          <w:szCs w:val="22"/>
          <w:lang w:val="it-IT"/>
          <w14:textOutline w14:w="12700" w14:cap="flat" w14:cmpd="sng" w14:algn="ctr">
            <w14:noFill/>
            <w14:prstDash w14:val="solid"/>
            <w14:miter w14:lim="400000"/>
          </w14:textOutline>
        </w:rPr>
        <w:t>se concentrent</w:t>
      </w:r>
      <w:r>
        <w:rPr>
          <w:rFonts w:ascii="Calibri" w:hAnsi="Calibri"/>
          <w:sz w:val="22"/>
          <w:szCs w:val="22"/>
          <w14:textOutline w14:w="12700" w14:cap="flat" w14:cmpd="sng" w14:algn="ctr">
            <w14:noFill/>
            <w14:prstDash w14:val="solid"/>
            <w14:miter w14:lim="400000"/>
          </w14:textOutline>
        </w:rPr>
        <w:t xml:space="preserve"> pas spécifiquement sur le développement de la littératie en santé</w:t>
      </w:r>
      <w:r>
        <w:rPr>
          <w:rFonts w:ascii="Calibri" w:hAnsi="Calibri"/>
          <w:sz w:val="22"/>
          <w:szCs w:val="22"/>
          <w:lang w:val="it-IT"/>
          <w14:textOutline w14:w="12700" w14:cap="flat" w14:cmpd="sng" w14:algn="ctr">
            <w14:noFill/>
            <w14:prstDash w14:val="solid"/>
            <w14:miter w14:lim="400000"/>
          </w14:textOutline>
        </w:rPr>
        <w:t xml:space="preserve"> </w:t>
      </w:r>
      <w:r>
        <w:rPr>
          <w:rFonts w:ascii="Calibri" w:hAnsi="Calibri"/>
          <w:sz w:val="22"/>
          <w:szCs w:val="22"/>
          <w14:textOutline w14:w="12700" w14:cap="flat" w14:cmpd="sng" w14:algn="ctr">
            <w14:noFill/>
            <w14:prstDash w14:val="solid"/>
            <w14:miter w14:lim="400000"/>
          </w14:textOutline>
        </w:rPr>
        <w:t xml:space="preserve">numérique n'empêche pas le développement de ces compétences en cours de route, par exemple lors de la mise en œuvre des activités. Les DPTA suivants se concentrent spécifiquement sur le développement des compétences </w:t>
      </w:r>
      <w:r>
        <w:rPr>
          <w:rFonts w:ascii="Calibri" w:hAnsi="Calibri"/>
          <w:sz w:val="22"/>
          <w:szCs w:val="22"/>
          <w14:textOutline w14:w="12700" w14:cap="flat" w14:cmpd="sng" w14:algn="ctr">
            <w14:noFill/>
            <w14:prstDash w14:val="solid"/>
            <w14:miter w14:lim="400000"/>
          </w14:textOutline>
        </w:rPr>
        <w:lastRenderedPageBreak/>
        <w:t>en santé numérique</w:t>
      </w:r>
      <w:r>
        <w:rPr>
          <w:rFonts w:ascii="Calibri" w:hAnsi="Calibri"/>
          <w:sz w:val="22"/>
          <w:szCs w:val="22"/>
          <w:lang w:val="it-IT"/>
          <w14:textOutline w14:w="12700" w14:cap="flat" w14:cmpd="sng" w14:algn="ctr">
            <w14:noFill/>
            <w14:prstDash w14:val="solid"/>
            <w14:miter w14:lim="400000"/>
          </w14:textOutline>
        </w:rPr>
        <w:t>:</w:t>
      </w:r>
      <w:r>
        <w:rPr>
          <w:rFonts w:ascii="Calibri" w:hAnsi="Calibri"/>
          <w:sz w:val="22"/>
          <w:szCs w:val="22"/>
          <w14:textOutline w14:w="12700" w14:cap="flat" w14:cmpd="sng" w14:algn="ctr">
            <w14:noFill/>
            <w14:prstDash w14:val="solid"/>
            <w14:miter w14:lim="400000"/>
          </w14:textOutline>
        </w:rPr>
        <w:t xml:space="preserve"> le </w:t>
      </w:r>
      <w:r>
        <w:rPr>
          <w:rFonts w:ascii="Calibri" w:hAnsi="Calibri"/>
          <w:b/>
          <w:bCs/>
          <w:sz w:val="22"/>
          <w:szCs w:val="22"/>
          <w14:textOutline w14:w="12700" w14:cap="flat" w14:cmpd="sng" w14:algn="ctr">
            <w14:noFill/>
            <w14:prstDash w14:val="solid"/>
            <w14:miter w14:lim="400000"/>
          </w14:textOutline>
        </w:rPr>
        <w:t>DPTA_4</w:t>
      </w:r>
      <w:r>
        <w:rPr>
          <w:rFonts w:ascii="Calibri" w:hAnsi="Calibri"/>
          <w:sz w:val="22"/>
          <w:szCs w:val="22"/>
          <w14:textOutline w14:w="12700" w14:cap="flat" w14:cmpd="sng" w14:algn="ctr">
            <w14:noFill/>
            <w14:prstDash w14:val="solid"/>
            <w14:miter w14:lim="400000"/>
          </w14:textOutline>
        </w:rPr>
        <w:t xml:space="preserve"> se concentre sur les compétences de base (compétences opérationnelles;</w:t>
      </w:r>
      <w:r>
        <w:rPr>
          <w:rFonts w:ascii="Calibri" w:hAnsi="Calibri"/>
          <w:sz w:val="22"/>
          <w:szCs w:val="22"/>
          <w:lang w:val="it-IT"/>
          <w14:textOutline w14:w="12700" w14:cap="flat" w14:cmpd="sng" w14:algn="ctr">
            <w14:noFill/>
            <w14:prstDash w14:val="solid"/>
            <w14:miter w14:lim="400000"/>
          </w14:textOutline>
        </w:rPr>
        <w:t xml:space="preserve"> </w:t>
      </w:r>
      <w:r>
        <w:rPr>
          <w:rFonts w:ascii="Calibri" w:hAnsi="Calibri"/>
          <w:sz w:val="22"/>
          <w:szCs w:val="22"/>
          <w14:textOutline w14:w="12700" w14:cap="flat" w14:cmpd="sng" w14:algn="ctr">
            <w14:noFill/>
            <w14:prstDash w14:val="solid"/>
            <w14:miter w14:lim="400000"/>
          </w14:textOutline>
        </w:rPr>
        <w:t xml:space="preserve">compétences de navigation; recherche d'informations; évaluation de la fiabilité) et le </w:t>
      </w:r>
      <w:r>
        <w:rPr>
          <w:rFonts w:ascii="Calibri" w:hAnsi="Calibri"/>
          <w:b/>
          <w:bCs/>
          <w:sz w:val="22"/>
          <w:szCs w:val="22"/>
          <w14:textOutline w14:w="12700" w14:cap="flat" w14:cmpd="sng" w14:algn="ctr">
            <w14:noFill/>
            <w14:prstDash w14:val="solid"/>
            <w14:miter w14:lim="400000"/>
          </w14:textOutline>
        </w:rPr>
        <w:t xml:space="preserve">DPTA_5 </w:t>
      </w:r>
      <w:r>
        <w:rPr>
          <w:rFonts w:ascii="Calibri" w:hAnsi="Calibri"/>
          <w:sz w:val="22"/>
          <w:szCs w:val="22"/>
          <w14:textOutline w14:w="12700" w14:cap="flat" w14:cmpd="sng" w14:algn="ctr">
            <w14:noFill/>
            <w14:prstDash w14:val="solid"/>
            <w14:miter w14:lim="400000"/>
          </w14:textOutline>
        </w:rPr>
        <w:t>vise à</w:t>
      </w:r>
      <w:r>
        <w:rPr>
          <w:rFonts w:ascii="Calibri" w:hAnsi="Calibri"/>
          <w:sz w:val="22"/>
          <w:szCs w:val="22"/>
          <w:lang w:val="it-IT"/>
          <w14:textOutline w14:w="12700" w14:cap="flat" w14:cmpd="sng" w14:algn="ctr">
            <w14:noFill/>
            <w14:prstDash w14:val="solid"/>
            <w14:miter w14:lim="400000"/>
          </w14:textOutline>
        </w:rPr>
        <w:t xml:space="preserve"> </w:t>
      </w:r>
      <w:r>
        <w:rPr>
          <w:rFonts w:ascii="Calibri" w:hAnsi="Calibri"/>
          <w:sz w:val="22"/>
          <w:szCs w:val="22"/>
          <w14:textOutline w14:w="12700" w14:cap="flat" w14:cmpd="sng" w14:algn="ctr">
            <w14:noFill/>
            <w14:prstDash w14:val="solid"/>
            <w14:miter w14:lim="400000"/>
          </w14:textOutline>
        </w:rPr>
        <w:t xml:space="preserve">tester de manière pratique si les participants ont atteint la plupart des compétences en santé numérique. (compétences opérationnelles; compétences de navigation; recherche d'informations; évaluation de la fiabilité; détermination de la pertinence). </w:t>
      </w:r>
      <w:r>
        <w:rPr>
          <w:rFonts w:ascii="Calibri" w:hAnsi="Calibri"/>
          <w:b/>
          <w:bCs/>
          <w:sz w:val="22"/>
          <w:szCs w:val="22"/>
          <w14:textOutline w14:w="12700" w14:cap="flat" w14:cmpd="sng" w14:algn="ctr">
            <w14:noFill/>
            <w14:prstDash w14:val="solid"/>
            <w14:miter w14:lim="400000"/>
          </w14:textOutline>
        </w:rPr>
        <w:t>DPTA_6</w:t>
      </w:r>
      <w:r>
        <w:rPr>
          <w:rFonts w:ascii="Calibri" w:hAnsi="Calibri"/>
          <w:sz w:val="22"/>
          <w:szCs w:val="22"/>
          <w14:textOutline w14:w="12700" w14:cap="flat" w14:cmpd="sng" w14:algn="ctr">
            <w14:noFill/>
            <w14:prstDash w14:val="solid"/>
            <w14:miter w14:lim="400000"/>
          </w14:textOutline>
        </w:rPr>
        <w:t xml:space="preserve"> se concentre sur les compétences finales en littératie</w:t>
      </w:r>
      <w:r>
        <w:rPr>
          <w:rFonts w:ascii="Calibri" w:hAnsi="Calibri"/>
          <w:sz w:val="22"/>
          <w:szCs w:val="22"/>
          <w:lang w:val="it-IT"/>
          <w14:textOutline w14:w="12700" w14:cap="flat" w14:cmpd="sng" w14:algn="ctr">
            <w14:noFill/>
            <w14:prstDash w14:val="solid"/>
            <w14:miter w14:lim="400000"/>
          </w14:textOutline>
        </w:rPr>
        <w:t xml:space="preserve"> en santé </w:t>
      </w:r>
      <w:r>
        <w:rPr>
          <w:rFonts w:ascii="Calibri" w:hAnsi="Calibri"/>
          <w:sz w:val="22"/>
          <w:szCs w:val="22"/>
          <w14:textOutline w14:w="12700" w14:cap="flat" w14:cmpd="sng" w14:algn="ctr">
            <w14:noFill/>
            <w14:prstDash w14:val="solid"/>
            <w14:miter w14:lim="400000"/>
          </w14:textOutline>
        </w:rPr>
        <w:t>numérique</w:t>
      </w:r>
      <w:r>
        <w:rPr>
          <w:rFonts w:ascii="Calibri" w:hAnsi="Calibri"/>
          <w:sz w:val="22"/>
          <w:szCs w:val="22"/>
          <w:lang w:val="it-IT"/>
          <w14:textOutline w14:w="12700" w14:cap="flat" w14:cmpd="sng" w14:algn="ctr">
            <w14:noFill/>
            <w14:prstDash w14:val="solid"/>
            <w14:miter w14:lim="400000"/>
          </w14:textOutline>
        </w:rPr>
        <w:t xml:space="preserve"> </w:t>
      </w:r>
      <w:r>
        <w:rPr>
          <w:rFonts w:ascii="Calibri" w:hAnsi="Calibri"/>
          <w:sz w:val="22"/>
          <w:szCs w:val="22"/>
          <w14:textOutline w14:w="12700" w14:cap="flat" w14:cmpd="sng" w14:algn="ctr">
            <w14:noFill/>
            <w14:prstDash w14:val="solid"/>
            <w14:miter w14:lim="400000"/>
          </w14:textOutline>
        </w:rPr>
        <w:t>(ajout de contenu et protection de la vie privée). Enfin, un résumé final du cours suit. L'objectif est de faire comprendre aux participants les avantages de la littératie en santé numérique d'une part et d'acquérir une littératie en santé numérique d'autre part.</w:t>
      </w:r>
    </w:p>
    <w:p w:rsidR="005A6CDC" w:rsidRDefault="00A96688">
      <w:pPr>
        <w:spacing w:after="160" w:line="360" w:lineRule="auto"/>
        <w:jc w:val="both"/>
        <w:rPr>
          <w:rFonts w:ascii="Calibri" w:eastAsia="Calibri" w:hAnsi="Calibri" w:cs="Calibri"/>
          <w:sz w:val="22"/>
          <w:szCs w:val="22"/>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t xml:space="preserve">Cependant le formateur peut décider de changer l'ordre des sujets ou la durée des séances en fonction des caractéristiques/profils des participants. Certains participants n'ont peut-être pas besoin de développer des compétences numériques de base (comme utiliser un ordinateur, faire une recherche sur Internet), mais ils peuvent avoir besoin d'une leçon approfondie sur les services de santé auxquels ils peuvent accéder (très probablement dans le cas d'un groupe cible </w:t>
      </w:r>
      <w:proofErr w:type="gramStart"/>
      <w:r>
        <w:rPr>
          <w:rFonts w:ascii="Calibri" w:hAnsi="Calibri"/>
          <w:sz w:val="22"/>
          <w:szCs w:val="22"/>
          <w14:textOutline w14:w="12700" w14:cap="flat" w14:cmpd="sng" w14:algn="ctr">
            <w14:noFill/>
            <w14:prstDash w14:val="solid"/>
            <w14:miter w14:lim="400000"/>
          </w14:textOutline>
        </w:rPr>
        <w:t>jeune )</w:t>
      </w:r>
      <w:proofErr w:type="gramEnd"/>
      <w:r>
        <w:rPr>
          <w:rFonts w:ascii="Calibri" w:hAnsi="Calibri"/>
          <w:sz w:val="22"/>
          <w:szCs w:val="22"/>
          <w14:textOutline w14:w="12700" w14:cap="flat" w14:cmpd="sng" w14:algn="ctr">
            <w14:noFill/>
            <w14:prstDash w14:val="solid"/>
            <w14:miter w14:lim="400000"/>
          </w14:textOutline>
        </w:rPr>
        <w:t>. Au contraire, il est possible de trouver un groupe cible qui se trouve dans la situation inverse (avec une connaissance "avancée" du système national de santé, mais avec la nécessité de développer les compétences numériques les plus élémentaires). Les unités de formation sont donc conçues pour être flexibles.</w:t>
      </w:r>
    </w:p>
    <w:p w:rsidR="005A6CDC" w:rsidRDefault="005A6CDC">
      <w:pPr>
        <w:spacing w:after="160" w:line="360" w:lineRule="auto"/>
        <w:jc w:val="both"/>
        <w:rPr>
          <w:rFonts w:ascii="Calibri" w:eastAsia="Calibri" w:hAnsi="Calibri" w:cs="Calibri"/>
          <w:sz w:val="22"/>
          <w:szCs w:val="22"/>
          <w14:textOutline w14:w="12700" w14:cap="flat" w14:cmpd="sng" w14:algn="ctr">
            <w14:noFill/>
            <w14:prstDash w14:val="solid"/>
            <w14:miter w14:lim="400000"/>
          </w14:textOutline>
        </w:rPr>
      </w:pPr>
    </w:p>
    <w:p w:rsidR="005A6CDC" w:rsidRDefault="00A96688">
      <w:pPr>
        <w:spacing w:after="160" w:line="360" w:lineRule="auto"/>
        <w:jc w:val="both"/>
        <w:rPr>
          <w:rFonts w:ascii="Calibri" w:eastAsia="Calibri" w:hAnsi="Calibri" w:cs="Calibri"/>
          <w:sz w:val="22"/>
          <w:szCs w:val="22"/>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t>Les unités de formation ont été développées selon la structure suivante</w:t>
      </w:r>
      <w:r>
        <w:rPr>
          <w:rFonts w:ascii="Calibri" w:hAnsi="Calibri"/>
          <w:sz w:val="22"/>
          <w:szCs w:val="22"/>
          <w:lang w:val="it-IT"/>
          <w14:textOutline w14:w="12700" w14:cap="flat" w14:cmpd="sng" w14:algn="ctr">
            <w14:noFill/>
            <w14:prstDash w14:val="solid"/>
            <w14:miter w14:lim="400000"/>
          </w14:textOutline>
        </w:rPr>
        <w:t>:</w:t>
      </w:r>
    </w:p>
    <w:p w:rsidR="005A6CDC" w:rsidRDefault="00A96688">
      <w:pPr>
        <w:numPr>
          <w:ilvl w:val="0"/>
          <w:numId w:val="4"/>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t>Des séances en présentiel, avec des activités théoriques et surtout pratiques</w:t>
      </w:r>
    </w:p>
    <w:p w:rsidR="005A6CDC" w:rsidRDefault="00A96688">
      <w:pPr>
        <w:numPr>
          <w:ilvl w:val="0"/>
          <w:numId w:val="4"/>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t>La formation en ligne comprend des tâches pratiques et des activités qui peuvent être réalisées indépendamment du cours pour soutenir le processus d'apprentissage.</w:t>
      </w:r>
    </w:p>
    <w:p w:rsidR="005A6CDC" w:rsidRDefault="00A96688">
      <w:pPr>
        <w:spacing w:after="160" w:line="360" w:lineRule="auto"/>
        <w:jc w:val="both"/>
        <w:rPr>
          <w:rFonts w:ascii="Calibri" w:eastAsia="Calibri" w:hAnsi="Calibri" w:cs="Calibri"/>
          <w:sz w:val="22"/>
          <w:szCs w:val="22"/>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t>Chaque session de formation est donc composée de sessions en présentiel et d'activités en ligne. Quant aux sessions en ligne, le fait qu'elles soient dites « en ligne » ne signifie pas que toutes les activités doivent se faire en ligne ou via internet. L'objectif de ces activités est que les participants réfléchissent et approfondissent les sessions en face à face de manière pratique et apprennent de nouveaux contenus et compétences de manière dynamique. Les synonymes de sessions en ligne dans ce contexte sont sessions hors classe, sessions hors ligne, sessions à distance, sessions synchrones ou asynchrones.</w:t>
      </w:r>
    </w:p>
    <w:p w:rsidR="005A6CDC" w:rsidRDefault="005A6CDC">
      <w:pPr>
        <w:spacing w:line="360" w:lineRule="auto"/>
        <w:jc w:val="both"/>
        <w:rPr>
          <w:rFonts w:ascii="Calibri" w:eastAsia="Calibri" w:hAnsi="Calibri" w:cs="Calibri"/>
          <w:sz w:val="22"/>
          <w:szCs w:val="22"/>
        </w:rPr>
      </w:pPr>
    </w:p>
    <w:p w:rsidR="005A6CDC" w:rsidRDefault="00A96688">
      <w:pPr>
        <w:spacing w:after="160" w:line="360" w:lineRule="auto"/>
        <w:jc w:val="both"/>
        <w:rPr>
          <w:rFonts w:ascii="Calibri" w:eastAsia="Calibri" w:hAnsi="Calibri" w:cs="Calibri"/>
          <w:sz w:val="22"/>
          <w:szCs w:val="22"/>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lastRenderedPageBreak/>
        <w:t>La durée totale du programme de formation est d'environ 38 heures et est répartie entre des sessions en face à face et en ligne comme suit</w:t>
      </w:r>
      <w:r>
        <w:rPr>
          <w:rFonts w:ascii="Calibri" w:hAnsi="Calibri"/>
          <w:sz w:val="22"/>
          <w:szCs w:val="22"/>
          <w:lang w:val="it-IT"/>
          <w14:textOutline w14:w="12700" w14:cap="flat" w14:cmpd="sng" w14:algn="ctr">
            <w14:noFill/>
            <w14:prstDash w14:val="solid"/>
            <w14:miter w14:lim="400000"/>
          </w14:textOutline>
        </w:rPr>
        <w:t>:</w:t>
      </w:r>
    </w:p>
    <w:p w:rsidR="005A6CDC" w:rsidRDefault="00A96688">
      <w:pPr>
        <w:numPr>
          <w:ilvl w:val="0"/>
          <w:numId w:val="6"/>
        </w:numPr>
        <w:spacing w:after="160" w:line="360" w:lineRule="auto"/>
        <w:jc w:val="both"/>
        <w:rPr>
          <w:rFonts w:ascii="Calibri" w:hAnsi="Calibri"/>
          <w:sz w:val="22"/>
          <w:szCs w:val="22"/>
          <w:lang w:val="it-IT"/>
          <w14:textOutline w14:w="12700" w14:cap="flat" w14:cmpd="sng" w14:algn="ctr">
            <w14:noFill/>
            <w14:prstDash w14:val="solid"/>
            <w14:miter w14:lim="400000"/>
          </w14:textOutline>
        </w:rPr>
      </w:pPr>
      <w:r>
        <w:rPr>
          <w:rFonts w:ascii="Calibri" w:hAnsi="Calibri"/>
          <w:sz w:val="22"/>
          <w:szCs w:val="22"/>
          <w:lang w:val="it-IT"/>
          <w14:textOutline w14:w="12700" w14:cap="flat" w14:cmpd="sng" w14:algn="ctr">
            <w14:noFill/>
            <w14:prstDash w14:val="solid"/>
            <w14:miter w14:lim="400000"/>
          </w14:textOutline>
        </w:rPr>
        <w:t>Heures en présence</w:t>
      </w:r>
      <w:r>
        <w:rPr>
          <w:rFonts w:ascii="Calibri" w:hAnsi="Calibri"/>
          <w:sz w:val="22"/>
          <w:szCs w:val="22"/>
          <w14:textOutline w14:w="12700" w14:cap="flat" w14:cmpd="sng" w14:algn="ctr">
            <w14:noFill/>
            <w14:prstDash w14:val="solid"/>
            <w14:miter w14:lim="400000"/>
          </w14:textOutline>
        </w:rPr>
        <w:t xml:space="preserve">: 27 </w:t>
      </w:r>
      <w:r>
        <w:rPr>
          <w:rFonts w:ascii="Calibri" w:hAnsi="Calibri"/>
          <w:sz w:val="22"/>
          <w:szCs w:val="22"/>
          <w:lang w:val="it-IT"/>
          <w14:textOutline w14:w="12700" w14:cap="flat" w14:cmpd="sng" w14:algn="ctr">
            <w14:noFill/>
            <w14:prstDash w14:val="solid"/>
            <w14:miter w14:lim="400000"/>
          </w14:textOutline>
        </w:rPr>
        <w:t>heures</w:t>
      </w:r>
      <w:r>
        <w:rPr>
          <w:rFonts w:ascii="Calibri" w:hAnsi="Calibri"/>
          <w:sz w:val="22"/>
          <w:szCs w:val="22"/>
          <w14:textOutline w14:w="12700" w14:cap="flat" w14:cmpd="sng" w14:algn="ctr">
            <w14:noFill/>
            <w14:prstDash w14:val="solid"/>
            <w14:miter w14:lim="400000"/>
          </w14:textOutline>
        </w:rPr>
        <w:t xml:space="preserve">.  </w:t>
      </w:r>
    </w:p>
    <w:p w:rsidR="005A6CDC" w:rsidRDefault="00A96688">
      <w:pPr>
        <w:numPr>
          <w:ilvl w:val="0"/>
          <w:numId w:val="6"/>
        </w:numPr>
        <w:spacing w:after="160" w:line="360" w:lineRule="auto"/>
        <w:jc w:val="both"/>
        <w:rPr>
          <w:rFonts w:ascii="Calibri" w:hAnsi="Calibri"/>
          <w:sz w:val="22"/>
          <w:szCs w:val="22"/>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t>séances en ligne</w:t>
      </w:r>
      <w:r>
        <w:rPr>
          <w:rFonts w:ascii="Calibri" w:hAnsi="Calibri"/>
          <w:sz w:val="22"/>
          <w:szCs w:val="22"/>
          <w:lang w:val="it-IT"/>
          <w14:textOutline w14:w="12700" w14:cap="flat" w14:cmpd="sng" w14:algn="ctr">
            <w14:noFill/>
            <w14:prstDash w14:val="solid"/>
            <w14:miter w14:lim="400000"/>
          </w14:textOutline>
        </w:rPr>
        <w:t>: 9 heures</w:t>
      </w:r>
    </w:p>
    <w:p w:rsidR="005A6CDC" w:rsidRDefault="00A96688">
      <w:pPr>
        <w:spacing w:after="160" w:line="360" w:lineRule="auto"/>
        <w:jc w:val="both"/>
        <w:rPr>
          <w:rFonts w:ascii="Calibri" w:eastAsia="Calibri" w:hAnsi="Calibri" w:cs="Calibri"/>
          <w:sz w:val="22"/>
          <w:szCs w:val="22"/>
          <w:shd w:val="clear" w:color="auto" w:fill="FFFFFF"/>
          <w14:textOutline w14:w="12700" w14:cap="flat" w14:cmpd="sng" w14:algn="ctr">
            <w14:noFill/>
            <w14:prstDash w14:val="solid"/>
            <w14:miter w14:lim="400000"/>
          </w14:textOutline>
        </w:rPr>
      </w:pPr>
      <w:r>
        <w:rPr>
          <w:rFonts w:ascii="Calibri" w:hAnsi="Calibri"/>
          <w:sz w:val="22"/>
          <w:szCs w:val="22"/>
          <w14:textOutline w14:w="12700" w14:cap="flat" w14:cmpd="sng" w14:algn="ctr">
            <w14:noFill/>
            <w14:prstDash w14:val="solid"/>
            <w14:miter w14:lim="400000"/>
          </w14:textOutline>
        </w:rPr>
        <w:t xml:space="preserve">Le nombre d'heures est </w:t>
      </w:r>
      <w:r>
        <w:rPr>
          <w:rFonts w:ascii="Calibri" w:hAnsi="Calibri"/>
          <w:sz w:val="22"/>
          <w:szCs w:val="22"/>
          <w:lang w:val="it-IT"/>
          <w14:textOutline w14:w="12700" w14:cap="flat" w14:cmpd="sng" w14:algn="ctr">
            <w14:noFill/>
            <w14:prstDash w14:val="solid"/>
            <w14:miter w14:lim="400000"/>
          </w14:textOutline>
        </w:rPr>
        <w:t>prévisionnel.</w:t>
      </w:r>
      <w:r>
        <w:rPr>
          <w:rFonts w:ascii="Calibri" w:hAnsi="Calibri"/>
          <w:sz w:val="22"/>
          <w:szCs w:val="22"/>
          <w14:textOutline w14:w="12700" w14:cap="flat" w14:cmpd="sng" w14:algn="ctr">
            <w14:noFill/>
            <w14:prstDash w14:val="solid"/>
            <w14:miter w14:lim="400000"/>
          </w14:textOutline>
        </w:rPr>
        <w:t xml:space="preserve"> Cependant, les résultats du projet indiquent qu'une durée totale de 40 heures ne doit pas être dépassée.</w:t>
      </w:r>
    </w:p>
    <w:bookmarkEnd w:id="4"/>
    <w:p w:rsidR="005A6CDC" w:rsidRDefault="00A96688">
      <w:pPr>
        <w:pStyle w:val="Titolo1"/>
        <w:spacing w:line="360" w:lineRule="auto"/>
        <w:jc w:val="left"/>
      </w:pPr>
      <w:r>
        <w:rPr>
          <w:rFonts w:ascii="Arial Unicode MS" w:hAnsi="Arial Unicode MS"/>
          <w:b w:val="0"/>
          <w:bCs w:val="0"/>
        </w:rPr>
        <w:br w:type="page"/>
      </w:r>
    </w:p>
    <w:p w:rsidR="005A6CDC" w:rsidRDefault="00A96688">
      <w:r>
        <w:rPr>
          <w:noProof/>
        </w:rPr>
        <w:lastRenderedPageBreak/>
        <w:drawing>
          <wp:inline distT="0" distB="0" distL="0" distR="0">
            <wp:extent cx="5731510" cy="1516381"/>
            <wp:effectExtent l="0" t="0" r="0" b="0"/>
            <wp:docPr id="1073741854" name="officeArt object" descr="Dies ist der Fall."/>
            <wp:cNvGraphicFramePr/>
            <a:graphic xmlns:a="http://schemas.openxmlformats.org/drawingml/2006/main">
              <a:graphicData uri="http://schemas.openxmlformats.org/drawingml/2006/picture">
                <pic:pic xmlns:pic="http://schemas.openxmlformats.org/drawingml/2006/picture">
                  <pic:nvPicPr>
                    <pic:cNvPr id="1073741854" name="Dies ist der Fall." descr="Dies ist der Fall."/>
                    <pic:cNvPicPr>
                      <a:picLocks noChangeAspect="1"/>
                    </pic:cNvPicPr>
                  </pic:nvPicPr>
                  <pic:blipFill>
                    <a:blip r:embed="rId7">
                      <a:extLst/>
                    </a:blip>
                    <a:stretch>
                      <a:fillRect/>
                    </a:stretch>
                  </pic:blipFill>
                  <pic:spPr>
                    <a:xfrm>
                      <a:off x="0" y="0"/>
                      <a:ext cx="5731510" cy="1516381"/>
                    </a:xfrm>
                    <a:prstGeom prst="rect">
                      <a:avLst/>
                    </a:prstGeom>
                    <a:ln w="12700" cap="flat">
                      <a:noFill/>
                      <a:miter lim="400000"/>
                    </a:ln>
                    <a:effectLst>
                      <a:outerShdw blurRad="406400" dist="317500" dir="5400000" rotWithShape="0">
                        <a:srgbClr val="000000">
                          <a:alpha val="15000"/>
                        </a:srgbClr>
                      </a:outerShdw>
                    </a:effectLst>
                  </pic:spPr>
                </pic:pic>
              </a:graphicData>
            </a:graphic>
          </wp:inline>
        </w:drawing>
      </w:r>
    </w:p>
    <w:p w:rsidR="005A6CDC" w:rsidRDefault="005A6CDC">
      <w:pPr>
        <w:jc w:val="center"/>
        <w:rPr>
          <w:b/>
          <w:bCs/>
          <w:color w:val="002060"/>
          <w:sz w:val="56"/>
          <w:szCs w:val="56"/>
          <w:u w:color="002060"/>
        </w:rPr>
      </w:pPr>
    </w:p>
    <w:p w:rsidR="005A6CDC" w:rsidRDefault="00A96688">
      <w:pPr>
        <w:jc w:val="center"/>
        <w:rPr>
          <w:rFonts w:ascii="Calibri" w:eastAsia="Calibri" w:hAnsi="Calibri" w:cs="Calibri"/>
          <w:b/>
          <w:bCs/>
          <w:color w:val="002060"/>
          <w:sz w:val="56"/>
          <w:szCs w:val="56"/>
          <w:u w:color="002060"/>
        </w:rPr>
      </w:pPr>
      <w:r>
        <w:rPr>
          <w:sz w:val="56"/>
          <w:szCs w:val="56"/>
        </w:rPr>
        <w:t xml:space="preserve"> </w:t>
      </w:r>
      <w:r>
        <w:rPr>
          <w:rFonts w:ascii="Calibri" w:hAnsi="Calibri"/>
          <w:b/>
          <w:bCs/>
          <w:color w:val="002060"/>
          <w:sz w:val="56"/>
          <w:szCs w:val="56"/>
          <w:u w:color="002060"/>
          <w:lang w:val="it-IT"/>
        </w:rPr>
        <w:t>RESULTATS INTELLECTUELLE</w:t>
      </w:r>
      <w:r>
        <w:rPr>
          <w:rFonts w:ascii="Calibri" w:hAnsi="Calibri"/>
          <w:b/>
          <w:bCs/>
          <w:color w:val="002060"/>
          <w:sz w:val="56"/>
          <w:szCs w:val="56"/>
          <w:u w:color="002060"/>
        </w:rPr>
        <w:t xml:space="preserve"> 3: </w:t>
      </w:r>
    </w:p>
    <w:p w:rsidR="005A6CDC" w:rsidRDefault="00A96688">
      <w:pPr>
        <w:jc w:val="center"/>
        <w:rPr>
          <w:rFonts w:ascii="Calibri" w:eastAsia="Calibri" w:hAnsi="Calibri" w:cs="Calibri"/>
          <w:b/>
          <w:bCs/>
          <w:color w:val="002060"/>
          <w:sz w:val="56"/>
          <w:szCs w:val="56"/>
          <w:u w:color="002060"/>
          <w14:textOutline w14:w="12700" w14:cap="flat" w14:cmpd="sng" w14:algn="ctr">
            <w14:noFill/>
            <w14:prstDash w14:val="solid"/>
            <w14:miter w14:lim="400000"/>
          </w14:textOutline>
        </w:rPr>
      </w:pPr>
      <w:bookmarkStart w:id="5" w:name="_Hlk1126648712"/>
      <w:r>
        <w:rPr>
          <w:rFonts w:ascii="Calibri" w:hAnsi="Calibri"/>
          <w:b/>
          <w:bCs/>
          <w:color w:val="002060"/>
          <w:sz w:val="56"/>
          <w:szCs w:val="56"/>
          <w:u w:color="002060"/>
          <w14:textOutline w14:w="12700" w14:cap="flat" w14:cmpd="sng" w14:algn="ctr">
            <w14:noFill/>
            <w14:prstDash w14:val="solid"/>
            <w14:miter w14:lim="400000"/>
          </w14:textOutline>
        </w:rPr>
        <w:t>GUIDE</w:t>
      </w:r>
      <w:r>
        <w:rPr>
          <w:rFonts w:ascii="Calibri" w:hAnsi="Calibri"/>
          <w:b/>
          <w:bCs/>
          <w:color w:val="002060"/>
          <w:sz w:val="56"/>
          <w:szCs w:val="56"/>
          <w:u w:color="002060"/>
          <w:lang w:val="it-IT"/>
          <w14:textOutline w14:w="12700" w14:cap="flat" w14:cmpd="sng" w14:algn="ctr">
            <w14:noFill/>
            <w14:prstDash w14:val="solid"/>
            <w14:miter w14:lim="400000"/>
          </w14:textOutline>
        </w:rPr>
        <w:t>S</w:t>
      </w:r>
      <w:r>
        <w:rPr>
          <w:rFonts w:ascii="Calibri" w:hAnsi="Calibri"/>
          <w:b/>
          <w:bCs/>
          <w:color w:val="002060"/>
          <w:sz w:val="56"/>
          <w:szCs w:val="56"/>
          <w:u w:color="002060"/>
          <w14:textOutline w14:w="12700" w14:cap="flat" w14:cmpd="sng" w14:algn="ctr">
            <w14:noFill/>
            <w14:prstDash w14:val="solid"/>
            <w14:miter w14:lim="400000"/>
          </w14:textOutline>
        </w:rPr>
        <w:t xml:space="preserve"> P</w:t>
      </w:r>
      <w:r>
        <w:rPr>
          <w:rFonts w:ascii="Calibri" w:hAnsi="Calibri"/>
          <w:b/>
          <w:bCs/>
          <w:color w:val="002060"/>
          <w:sz w:val="56"/>
          <w:szCs w:val="56"/>
          <w:u w:color="002060"/>
          <w:lang w:val="it-IT"/>
          <w14:textOutline w14:w="12700" w14:cap="flat" w14:cmpd="sng" w14:algn="ctr">
            <w14:noFill/>
            <w14:prstDash w14:val="solid"/>
            <w14:miter w14:lim="400000"/>
          </w14:textOutline>
        </w:rPr>
        <w:t>OUR</w:t>
      </w:r>
      <w:r>
        <w:rPr>
          <w:rFonts w:ascii="Calibri" w:hAnsi="Calibri"/>
          <w:b/>
          <w:bCs/>
          <w:color w:val="002060"/>
          <w:sz w:val="56"/>
          <w:szCs w:val="56"/>
          <w:u w:color="002060"/>
          <w14:textOutline w14:w="12700" w14:cap="flat" w14:cmpd="sng" w14:algn="ctr">
            <w14:noFill/>
            <w14:prstDash w14:val="solid"/>
            <w14:miter w14:lim="400000"/>
          </w14:textOutline>
        </w:rPr>
        <w:t xml:space="preserve"> LE</w:t>
      </w:r>
      <w:r>
        <w:rPr>
          <w:rFonts w:ascii="Calibri" w:hAnsi="Calibri"/>
          <w:b/>
          <w:bCs/>
          <w:color w:val="002060"/>
          <w:sz w:val="56"/>
          <w:szCs w:val="56"/>
          <w:u w:color="002060"/>
          <w:lang w:val="it-IT"/>
          <w14:textOutline w14:w="12700" w14:cap="flat" w14:cmpd="sng" w14:algn="ctr">
            <w14:noFill/>
            <w14:prstDash w14:val="solid"/>
            <w14:miter w14:lim="400000"/>
          </w14:textOutline>
        </w:rPr>
        <w:t>S</w:t>
      </w:r>
      <w:r>
        <w:rPr>
          <w:rFonts w:ascii="Calibri" w:hAnsi="Calibri"/>
          <w:b/>
          <w:bCs/>
          <w:color w:val="002060"/>
          <w:sz w:val="56"/>
          <w:szCs w:val="56"/>
          <w:u w:color="002060"/>
          <w14:textOutline w14:w="12700" w14:cap="flat" w14:cmpd="sng" w14:algn="ctr">
            <w14:noFill/>
            <w14:prstDash w14:val="solid"/>
            <w14:miter w14:lim="400000"/>
          </w14:textOutline>
        </w:rPr>
        <w:t xml:space="preserve"> SÉ</w:t>
      </w:r>
      <w:r>
        <w:rPr>
          <w:rFonts w:ascii="Calibri" w:hAnsi="Calibri"/>
          <w:b/>
          <w:bCs/>
          <w:color w:val="002060"/>
          <w:sz w:val="56"/>
          <w:szCs w:val="56"/>
          <w:u w:color="002060"/>
          <w:lang w:val="it-IT"/>
          <w14:textOutline w14:w="12700" w14:cap="flat" w14:cmpd="sng" w14:algn="ctr">
            <w14:noFill/>
            <w14:prstDash w14:val="solid"/>
            <w14:miter w14:lim="400000"/>
          </w14:textOutline>
        </w:rPr>
        <w:t>ANCES</w:t>
      </w:r>
      <w:r>
        <w:rPr>
          <w:rFonts w:ascii="Calibri" w:hAnsi="Calibri"/>
          <w:b/>
          <w:bCs/>
          <w:color w:val="002060"/>
          <w:sz w:val="56"/>
          <w:szCs w:val="56"/>
          <w:u w:color="002060"/>
          <w14:textOutline w14:w="12700" w14:cap="flat" w14:cmpd="sng" w14:algn="ctr">
            <w14:noFill/>
            <w14:prstDash w14:val="solid"/>
            <w14:miter w14:lim="400000"/>
          </w14:textOutline>
        </w:rPr>
        <w:t xml:space="preserve"> D</w:t>
      </w:r>
      <w:r>
        <w:rPr>
          <w:rFonts w:ascii="Calibri" w:hAnsi="Calibri"/>
          <w:b/>
          <w:bCs/>
          <w:color w:val="002060"/>
          <w:sz w:val="56"/>
          <w:szCs w:val="56"/>
          <w:u w:color="002060"/>
          <w:lang w:val="it-IT"/>
          <w14:textOutline w14:w="12700" w14:cap="flat" w14:cmpd="sng" w14:algn="ctr">
            <w14:noFill/>
            <w14:prstDash w14:val="solid"/>
            <w14:miter w14:lim="400000"/>
          </w14:textOutline>
        </w:rPr>
        <w:t>E</w:t>
      </w:r>
    </w:p>
    <w:p w:rsidR="005A6CDC" w:rsidRDefault="00A96688">
      <w:pPr>
        <w:jc w:val="center"/>
        <w:rPr>
          <w:rFonts w:ascii="Calibri" w:eastAsia="Calibri" w:hAnsi="Calibri" w:cs="Calibri"/>
          <w:sz w:val="56"/>
          <w:szCs w:val="56"/>
          <w:lang w:val="en-US"/>
          <w14:textOutline w14:w="12700" w14:cap="flat" w14:cmpd="sng" w14:algn="ctr">
            <w14:noFill/>
            <w14:prstDash w14:val="solid"/>
            <w14:miter w14:lim="400000"/>
          </w14:textOutline>
        </w:rPr>
      </w:pPr>
      <w:r>
        <w:rPr>
          <w:rFonts w:ascii="Calibri" w:hAnsi="Calibri"/>
          <w:b/>
          <w:bCs/>
          <w:color w:val="002060"/>
          <w:sz w:val="56"/>
          <w:szCs w:val="56"/>
          <w:u w:color="002060"/>
          <w14:textOutline w14:w="12700" w14:cap="flat" w14:cmpd="sng" w14:algn="ctr">
            <w14:noFill/>
            <w14:prstDash w14:val="solid"/>
            <w14:miter w14:lim="400000"/>
          </w14:textOutline>
        </w:rPr>
        <w:t>FOR</w:t>
      </w:r>
      <w:r>
        <w:rPr>
          <w:rFonts w:ascii="Calibri" w:hAnsi="Calibri"/>
          <w:b/>
          <w:bCs/>
          <w:color w:val="002060"/>
          <w:sz w:val="56"/>
          <w:szCs w:val="56"/>
          <w:u w:color="002060"/>
          <w:lang w:val="it-IT"/>
          <w14:textOutline w14:w="12700" w14:cap="flat" w14:cmpd="sng" w14:algn="ctr">
            <w14:noFill/>
            <w14:prstDash w14:val="solid"/>
            <w14:miter w14:lim="400000"/>
          </w14:textOutline>
        </w:rPr>
        <w:t>M</w:t>
      </w:r>
      <w:bookmarkEnd w:id="5"/>
      <w:r>
        <w:rPr>
          <w:rFonts w:ascii="Calibri" w:hAnsi="Calibri"/>
          <w:b/>
          <w:bCs/>
          <w:color w:val="002060"/>
          <w:sz w:val="56"/>
          <w:szCs w:val="56"/>
          <w:u w:color="002060"/>
          <w:lang w:val="it-IT"/>
          <w14:textOutline w14:w="12700" w14:cap="flat" w14:cmpd="sng" w14:algn="ctr">
            <w14:noFill/>
            <w14:prstDash w14:val="solid"/>
            <w14:miter w14:lim="400000"/>
          </w14:textOutline>
        </w:rPr>
        <w:t>ATION</w:t>
      </w:r>
    </w:p>
    <w:p w:rsidR="005A6CDC" w:rsidRDefault="005A6CDC">
      <w:pPr>
        <w:jc w:val="center"/>
        <w:rPr>
          <w:rFonts w:ascii="Calibri" w:eastAsia="Calibri" w:hAnsi="Calibri" w:cs="Calibri"/>
          <w:b/>
          <w:bCs/>
          <w:color w:val="C00000"/>
          <w:sz w:val="56"/>
          <w:szCs w:val="56"/>
          <w:u w:color="C00000"/>
        </w:rPr>
      </w:pPr>
    </w:p>
    <w:p w:rsidR="005A6CDC" w:rsidRDefault="00A96688">
      <w:pPr>
        <w:jc w:val="center"/>
        <w:rPr>
          <w:rFonts w:ascii="Calibri" w:eastAsia="Calibri" w:hAnsi="Calibri" w:cs="Calibri"/>
        </w:rPr>
      </w:pPr>
      <w:r>
        <w:rPr>
          <w:rFonts w:ascii="Calibri" w:hAnsi="Calibri"/>
          <w:b/>
          <w:bCs/>
          <w:color w:val="C00000"/>
          <w:sz w:val="28"/>
          <w:szCs w:val="28"/>
          <w:u w:color="C00000"/>
        </w:rPr>
        <w:t>Modul</w:t>
      </w:r>
      <w:r>
        <w:rPr>
          <w:rFonts w:ascii="Calibri" w:hAnsi="Calibri"/>
          <w:b/>
          <w:bCs/>
          <w:color w:val="C00000"/>
          <w:sz w:val="28"/>
          <w:szCs w:val="28"/>
          <w:u w:color="C00000"/>
          <w:lang w:val="it-IT"/>
        </w:rPr>
        <w:t>e</w:t>
      </w:r>
      <w:r>
        <w:rPr>
          <w:rFonts w:ascii="Calibri" w:hAnsi="Calibri"/>
          <w:b/>
          <w:bCs/>
          <w:color w:val="C00000"/>
          <w:sz w:val="28"/>
          <w:szCs w:val="28"/>
          <w:u w:color="C00000"/>
        </w:rPr>
        <w:t xml:space="preserve"> 2 </w:t>
      </w:r>
      <w:r>
        <w:rPr>
          <w:rFonts w:ascii="Calibri" w:eastAsia="Calibri" w:hAnsi="Calibri" w:cs="Calibri"/>
          <w:b/>
          <w:bCs/>
          <w:sz w:val="28"/>
          <w:szCs w:val="28"/>
        </w:rPr>
        <w:br/>
      </w:r>
      <w:r>
        <w:rPr>
          <w:rFonts w:ascii="Calibri" w:hAnsi="Calibri"/>
          <w:b/>
          <w:bCs/>
          <w:sz w:val="28"/>
          <w:szCs w:val="28"/>
          <w:lang w:val="it-IT"/>
        </w:rPr>
        <w:t>Les principaux problèmes</w:t>
      </w:r>
      <w:r>
        <w:rPr>
          <w:rFonts w:ascii="Calibri" w:hAnsi="Calibri"/>
          <w:b/>
          <w:bCs/>
          <w:sz w:val="28"/>
          <w:szCs w:val="28"/>
        </w:rPr>
        <w:t xml:space="preserve"> d</w:t>
      </w:r>
      <w:r>
        <w:rPr>
          <w:rFonts w:ascii="Calibri" w:hAnsi="Calibri"/>
          <w:b/>
          <w:bCs/>
          <w:sz w:val="28"/>
          <w:szCs w:val="28"/>
          <w:lang w:val="it-IT"/>
        </w:rPr>
        <w:t>e santé</w:t>
      </w:r>
      <w:r>
        <w:rPr>
          <w:rFonts w:ascii="Calibri" w:hAnsi="Calibri"/>
          <w:b/>
          <w:bCs/>
          <w:sz w:val="28"/>
          <w:szCs w:val="28"/>
        </w:rPr>
        <w:t xml:space="preserve"> </w:t>
      </w:r>
      <w:r>
        <w:rPr>
          <w:rFonts w:ascii="Calibri" w:hAnsi="Calibri"/>
          <w:b/>
          <w:bCs/>
          <w:sz w:val="28"/>
          <w:szCs w:val="28"/>
          <w:lang w:val="it-IT"/>
        </w:rPr>
        <w:t>à l’arrivée dans un nouveau pays</w:t>
      </w:r>
    </w:p>
    <w:p w:rsidR="005A6CDC" w:rsidRDefault="005A6CDC">
      <w:pPr>
        <w:jc w:val="center"/>
        <w:rPr>
          <w:rFonts w:ascii="Calibri" w:eastAsia="Calibri" w:hAnsi="Calibri" w:cs="Calibri"/>
          <w:b/>
          <w:bCs/>
          <w:color w:val="C00000"/>
          <w:sz w:val="32"/>
          <w:szCs w:val="32"/>
          <w:u w:color="C00000"/>
        </w:rPr>
      </w:pPr>
    </w:p>
    <w:p w:rsidR="005A6CDC" w:rsidRDefault="00A96688">
      <w:pPr>
        <w:pStyle w:val="P68B1DB1-Standard3"/>
        <w:rPr>
          <w:sz w:val="28"/>
          <w:szCs w:val="28"/>
        </w:rPr>
      </w:pPr>
      <w:r>
        <w:rPr>
          <w:b/>
          <w:bCs/>
          <w:color w:val="C00000"/>
          <w:sz w:val="32"/>
          <w:szCs w:val="32"/>
          <w:u w:color="C00000"/>
        </w:rPr>
        <w:t>Aut</w:t>
      </w:r>
      <w:r>
        <w:rPr>
          <w:b/>
          <w:bCs/>
          <w:color w:val="C00000"/>
          <w:sz w:val="32"/>
          <w:szCs w:val="32"/>
          <w:u w:color="C00000"/>
          <w:lang w:val="it-IT"/>
        </w:rPr>
        <w:t>eurs</w:t>
      </w:r>
      <w:r>
        <w:rPr>
          <w:b/>
          <w:bCs/>
          <w:color w:val="C00000"/>
          <w:sz w:val="32"/>
          <w:szCs w:val="32"/>
          <w:u w:color="C00000"/>
        </w:rPr>
        <w:t>:</w:t>
      </w:r>
      <w:r>
        <w:rPr>
          <w:b/>
          <w:bCs/>
          <w:color w:val="C00000"/>
          <w:sz w:val="32"/>
          <w:szCs w:val="32"/>
          <w:u w:color="C00000"/>
        </w:rPr>
        <w:br/>
      </w:r>
      <w:r>
        <w:rPr>
          <w:sz w:val="28"/>
          <w:szCs w:val="28"/>
        </w:rPr>
        <w:t>Karin Drda-Kühn, media k; Maria Mitsa &amp; Popi Christopoulou, Prolepsis</w:t>
      </w:r>
    </w:p>
    <w:p w:rsidR="005A6CDC" w:rsidRDefault="005A6CDC">
      <w:pPr>
        <w:pStyle w:val="P68B1DB1-Standard3"/>
        <w:rPr>
          <w:sz w:val="28"/>
          <w:szCs w:val="28"/>
        </w:rPr>
      </w:pPr>
    </w:p>
    <w:p w:rsidR="005A6CDC" w:rsidRDefault="005A6CDC">
      <w:pPr>
        <w:rPr>
          <w:sz w:val="28"/>
          <w:szCs w:val="28"/>
        </w:rPr>
      </w:pPr>
    </w:p>
    <w:p w:rsidR="005A6CDC" w:rsidRDefault="005A6CDC">
      <w:pPr>
        <w:rPr>
          <w:sz w:val="16"/>
          <w:szCs w:val="1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0"/>
        <w:gridCol w:w="1516"/>
        <w:gridCol w:w="1116"/>
        <w:gridCol w:w="1866"/>
        <w:gridCol w:w="1526"/>
        <w:gridCol w:w="10"/>
      </w:tblGrid>
      <w:tr w:rsidR="005D5A9C" w:rsidTr="0053213C">
        <w:trPr>
          <w:jc w:val="center"/>
        </w:trPr>
        <w:tc>
          <w:tcPr>
            <w:tcW w:w="1956" w:type="dxa"/>
            <w:gridSpan w:val="2"/>
          </w:tcPr>
          <w:p w:rsidR="005D5A9C" w:rsidRDefault="005D5A9C" w:rsidP="0053213C">
            <w:pPr>
              <w:pStyle w:val="P68B1DB1-Standard4"/>
            </w:pPr>
            <w:r>
              <w:rPr>
                <w:noProof/>
              </w:rPr>
              <w:drawing>
                <wp:inline distT="0" distB="0" distL="0" distR="0" wp14:anchorId="67986594" wp14:editId="5C7DDBAB">
                  <wp:extent cx="1101330" cy="620554"/>
                  <wp:effectExtent l="0" t="0" r="3810" b="8255"/>
                  <wp:docPr id="1"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rsidR="005D5A9C" w:rsidRDefault="005D5A9C" w:rsidP="0053213C">
            <w:pPr>
              <w:pStyle w:val="P68B1DB1-Standard4"/>
            </w:pPr>
            <w:r>
              <w:rPr>
                <w:noProof/>
              </w:rPr>
              <w:drawing>
                <wp:anchor distT="0" distB="0" distL="114300" distR="114300" simplePos="0" relativeHeight="251668480" behindDoc="0" locked="0" layoutInCell="1" allowOverlap="1" wp14:anchorId="63612774" wp14:editId="21338268">
                  <wp:simplePos x="0" y="0"/>
                  <wp:positionH relativeFrom="column">
                    <wp:posOffset>33655</wp:posOffset>
                  </wp:positionH>
                  <wp:positionV relativeFrom="paragraph">
                    <wp:posOffset>-230957</wp:posOffset>
                  </wp:positionV>
                  <wp:extent cx="688063" cy="895980"/>
                  <wp:effectExtent l="0" t="0" r="0" b="0"/>
                  <wp:wrapNone/>
                  <wp:docPr id="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9">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rsidR="005D5A9C" w:rsidRDefault="005D5A9C" w:rsidP="0053213C">
            <w:pPr>
              <w:pStyle w:val="P68B1DB1-Standard4"/>
            </w:pPr>
            <w:r>
              <w:rPr>
                <w:noProof/>
              </w:rPr>
              <w:drawing>
                <wp:anchor distT="0" distB="0" distL="114300" distR="114300" simplePos="0" relativeHeight="251669504" behindDoc="0" locked="0" layoutInCell="1" allowOverlap="1" wp14:anchorId="501E8D86" wp14:editId="3F281AEE">
                  <wp:simplePos x="0" y="0"/>
                  <wp:positionH relativeFrom="column">
                    <wp:posOffset>69119</wp:posOffset>
                  </wp:positionH>
                  <wp:positionV relativeFrom="paragraph">
                    <wp:posOffset>126365</wp:posOffset>
                  </wp:positionV>
                  <wp:extent cx="1534538" cy="484360"/>
                  <wp:effectExtent l="0" t="0" r="0" b="0"/>
                  <wp:wrapSquare wrapText="bothSides"/>
                  <wp:docPr id="3"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rsidR="005D5A9C" w:rsidRDefault="005D5A9C" w:rsidP="0053213C">
            <w:pPr>
              <w:pStyle w:val="P68B1DB1-Standard4"/>
            </w:pPr>
            <w:r>
              <w:rPr>
                <w:noProof/>
              </w:rPr>
              <w:drawing>
                <wp:inline distT="0" distB="0" distL="0" distR="0" wp14:anchorId="009E00B8" wp14:editId="488E47AB">
                  <wp:extent cx="1040190" cy="582295"/>
                  <wp:effectExtent l="0" t="0" r="7620" b="8255"/>
                  <wp:docPr id="4"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rsidR="005D5A9C" w:rsidRDefault="005D5A9C" w:rsidP="0053213C">
            <w:pPr>
              <w:pStyle w:val="P68B1DB1-Standard4"/>
            </w:pPr>
            <w:r>
              <w:rPr>
                <w:noProof/>
              </w:rPr>
              <w:drawing>
                <wp:inline distT="0" distB="0" distL="0" distR="0" wp14:anchorId="15604723" wp14:editId="2995CAC1">
                  <wp:extent cx="833025" cy="620395"/>
                  <wp:effectExtent l="0" t="0" r="5715" b="8255"/>
                  <wp:docPr id="5"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D5A9C" w:rsidTr="0053213C">
        <w:tblPrEx>
          <w:jc w:val="left"/>
        </w:tblPrEx>
        <w:trPr>
          <w:gridBefore w:val="1"/>
          <w:gridAfter w:val="1"/>
          <w:wBefore w:w="142" w:type="dxa"/>
          <w:wAfter w:w="10" w:type="dxa"/>
        </w:trPr>
        <w:tc>
          <w:tcPr>
            <w:tcW w:w="4366" w:type="dxa"/>
            <w:gridSpan w:val="3"/>
          </w:tcPr>
          <w:p w:rsidR="005D5A9C" w:rsidRDefault="005D5A9C" w:rsidP="0053213C">
            <w:pPr>
              <w:pStyle w:val="P68B1DB1-Standard4"/>
              <w:jc w:val="center"/>
            </w:pPr>
            <w:r>
              <w:rPr>
                <w:noProof/>
              </w:rPr>
              <w:drawing>
                <wp:inline distT="0" distB="0" distL="0" distR="0" wp14:anchorId="72901B10" wp14:editId="1D6B238F">
                  <wp:extent cx="930963" cy="386715"/>
                  <wp:effectExtent l="0" t="0" r="2540" b="0"/>
                  <wp:docPr id="6"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rsidR="005D5A9C" w:rsidRDefault="005D5A9C" w:rsidP="0053213C">
            <w:pPr>
              <w:pStyle w:val="P68B1DB1-Standard4"/>
              <w:jc w:val="center"/>
            </w:pPr>
            <w:r>
              <w:rPr>
                <w:noProof/>
              </w:rPr>
              <w:drawing>
                <wp:inline distT="0" distB="0" distL="0" distR="0" wp14:anchorId="323FEA69" wp14:editId="5910803B">
                  <wp:extent cx="1094372" cy="386715"/>
                  <wp:effectExtent l="0" t="0" r="0" b="0"/>
                  <wp:docPr id="7"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A6CDC" w:rsidRDefault="005A6CDC">
      <w:pPr>
        <w:widowControl w:val="0"/>
        <w:jc w:val="center"/>
        <w:rPr>
          <w:sz w:val="16"/>
          <w:szCs w:val="16"/>
        </w:rPr>
      </w:pPr>
    </w:p>
    <w:p w:rsidR="005A6CDC" w:rsidRDefault="005A6CDC">
      <w:pPr>
        <w:pStyle w:val="P68B1DB1-Standard5"/>
        <w:rPr>
          <w:sz w:val="16"/>
          <w:szCs w:val="16"/>
        </w:rPr>
      </w:pPr>
    </w:p>
    <w:p w:rsidR="005A6CDC" w:rsidRDefault="005D5A9C">
      <w:pPr>
        <w:pStyle w:val="P68B1DB1-Standard6"/>
        <w:jc w:val="both"/>
        <w:rPr>
          <w:lang w:val="it-IT"/>
        </w:rPr>
      </w:pPr>
      <w:r>
        <w:rPr>
          <w:noProof/>
        </w:rPr>
        <w:drawing>
          <wp:anchor distT="57150" distB="57150" distL="57150" distR="57150" simplePos="0" relativeHeight="251671552" behindDoc="0" locked="0" layoutInCell="1" allowOverlap="1" wp14:anchorId="3728AEF8" wp14:editId="2ECD2853">
            <wp:simplePos x="0" y="0"/>
            <wp:positionH relativeFrom="margin">
              <wp:align>left</wp:align>
            </wp:positionH>
            <wp:positionV relativeFrom="paragraph">
              <wp:posOffset>12065</wp:posOffset>
            </wp:positionV>
            <wp:extent cx="1683385" cy="590550"/>
            <wp:effectExtent l="0" t="0" r="0" b="0"/>
            <wp:wrapSquare wrapText="bothSides" distT="57150" distB="57150" distL="57150" distR="57150"/>
            <wp:docPr id="8" name="officeArt object"/>
            <wp:cNvGraphicFramePr/>
            <a:graphic xmlns:a="http://schemas.openxmlformats.org/drawingml/2006/main">
              <a:graphicData uri="http://schemas.openxmlformats.org/drawingml/2006/picture">
                <pic:pic xmlns:pic="http://schemas.openxmlformats.org/drawingml/2006/picture">
                  <pic:nvPicPr>
                    <pic:cNvPr id="1073741833" name="image10.jpeg"/>
                    <pic:cNvPicPr>
                      <a:picLocks noChangeAspect="1"/>
                    </pic:cNvPicPr>
                  </pic:nvPicPr>
                  <pic:blipFill>
                    <a:blip r:embed="rId15">
                      <a:extLst/>
                    </a:blip>
                    <a:srcRect/>
                    <a:stretch>
                      <a:fillRect/>
                    </a:stretch>
                  </pic:blipFill>
                  <pic:spPr>
                    <a:xfrm>
                      <a:off x="0" y="0"/>
                      <a:ext cx="1683385" cy="590550"/>
                    </a:xfrm>
                    <a:prstGeom prst="rect">
                      <a:avLst/>
                    </a:prstGeom>
                    <a:ln w="12700" cap="flat">
                      <a:noFill/>
                      <a:miter lim="400000"/>
                    </a:ln>
                    <a:effectLst/>
                  </pic:spPr>
                </pic:pic>
              </a:graphicData>
            </a:graphic>
          </wp:anchor>
        </w:drawing>
      </w:r>
      <w:r w:rsidR="00A96688">
        <w:rPr>
          <w:lang w:val="it-IT"/>
        </w:rPr>
        <w:t>L</w:t>
      </w:r>
      <w:r w:rsidR="00A96688">
        <w:rPr>
          <w:rFonts w:ascii="Calibri Light" w:hAnsi="Calibri Light"/>
          <w:lang w:val="fr-FR"/>
        </w:rPr>
        <w:t xml:space="preserve">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w:t>
      </w:r>
      <w:r w:rsidR="00A96688">
        <w:rPr>
          <w:lang w:val="it-IT"/>
        </w:rPr>
        <w:t>: 2020-1-DE02-KA204-007679.</w:t>
      </w:r>
    </w:p>
    <w:p w:rsidR="005A6CDC" w:rsidRDefault="005A6CDC">
      <w:pPr>
        <w:pStyle w:val="P68B1DB1-Standard6"/>
        <w:jc w:val="both"/>
        <w:rPr>
          <w:lang w:val="it-IT"/>
        </w:rPr>
      </w:pPr>
    </w:p>
    <w:p w:rsidR="005A6CDC" w:rsidRDefault="005A6CDC">
      <w:pPr>
        <w:pStyle w:val="P68B1DB1-Standard6"/>
        <w:jc w:val="both"/>
        <w:rPr>
          <w:lang w:val="it-IT"/>
        </w:rPr>
      </w:pPr>
    </w:p>
    <w:p w:rsidR="005A6CDC" w:rsidRDefault="005A6CDC">
      <w:pPr>
        <w:pStyle w:val="P68B1DB1-Standard6"/>
        <w:jc w:val="both"/>
        <w:rPr>
          <w:lang w:val="it-IT"/>
        </w:rPr>
      </w:pPr>
    </w:p>
    <w:p w:rsidR="005A6CDC" w:rsidRDefault="005A6CDC">
      <w:pPr>
        <w:pStyle w:val="P68B1DB1-Standard6"/>
        <w:jc w:val="both"/>
        <w:rPr>
          <w:lang w:val="it-IT"/>
        </w:rPr>
      </w:pPr>
    </w:p>
    <w:p w:rsidR="005A6CDC" w:rsidRDefault="005A6CDC">
      <w:pPr>
        <w:pStyle w:val="P68B1DB1-Standard6"/>
        <w:jc w:val="both"/>
      </w:pPr>
      <w:bookmarkStart w:id="6" w:name="_Hlk13583558"/>
      <w:bookmarkEnd w:id="6"/>
    </w:p>
    <w:p w:rsidR="005D5A9C" w:rsidRDefault="005D5A9C">
      <w:pPr>
        <w:pStyle w:val="P68B1DB1-Standard6"/>
        <w:jc w:val="both"/>
      </w:pPr>
    </w:p>
    <w:p w:rsidR="005A6CDC" w:rsidRDefault="005A6CDC">
      <w:pPr>
        <w:rPr>
          <w:sz w:val="24"/>
          <w:szCs w:val="24"/>
        </w:rPr>
      </w:pPr>
    </w:p>
    <w:p w:rsidR="005A6CDC" w:rsidRDefault="005A6CDC">
      <w:pPr>
        <w:rPr>
          <w:sz w:val="24"/>
          <w:szCs w:val="24"/>
        </w:rPr>
      </w:pPr>
    </w:p>
    <w:p w:rsidR="005A6CDC" w:rsidRDefault="00A96688">
      <w:pPr>
        <w:spacing w:line="259" w:lineRule="auto"/>
        <w:jc w:val="both"/>
        <w:rPr>
          <w:rFonts w:ascii="Calibri" w:eastAsia="Calibri" w:hAnsi="Calibri" w:cs="Calibri"/>
          <w:sz w:val="24"/>
          <w:szCs w:val="24"/>
          <w:lang w:val="es-ES_tradnl"/>
          <w14:textOutline w14:w="12700" w14:cap="flat" w14:cmpd="sng" w14:algn="ctr">
            <w14:noFill/>
            <w14:prstDash w14:val="solid"/>
            <w14:miter w14:lim="400000"/>
          </w14:textOutline>
        </w:rPr>
      </w:pPr>
      <w:r>
        <w:rPr>
          <w:rFonts w:ascii="Calibri" w:hAnsi="Calibri"/>
          <w:sz w:val="24"/>
          <w:szCs w:val="24"/>
          <w:lang w:val="es-ES_tradnl"/>
          <w14:textOutline w14:w="12700" w14:cap="flat" w14:cmpd="sng" w14:algn="ctr">
            <w14:noFill/>
            <w14:prstDash w14:val="solid"/>
            <w14:miter w14:lim="400000"/>
          </w14:textOutline>
        </w:rPr>
        <w:lastRenderedPageBreak/>
        <w:t xml:space="preserve">Cette activité de formation pratique conçue pour le </w:t>
      </w:r>
      <w:r>
        <w:rPr>
          <w:rFonts w:ascii="Calibri" w:hAnsi="Calibri"/>
          <w:sz w:val="24"/>
          <w:szCs w:val="24"/>
          <w:lang w:val="it-IT"/>
          <w14:textOutline w14:w="12700" w14:cap="flat" w14:cmpd="sng" w14:algn="ctr">
            <w14:noFill/>
            <w14:prstDash w14:val="solid"/>
            <w14:miter w14:lim="400000"/>
          </w14:textOutline>
        </w:rPr>
        <w:t>M</w:t>
      </w:r>
      <w:r>
        <w:rPr>
          <w:rFonts w:ascii="Calibri" w:hAnsi="Calibri"/>
          <w:sz w:val="24"/>
          <w:szCs w:val="24"/>
          <w:lang w:val="es-ES_tradnl"/>
          <w14:textOutline w14:w="12700" w14:cap="flat" w14:cmpd="sng" w14:algn="ctr">
            <w14:noFill/>
            <w14:prstDash w14:val="solid"/>
            <w14:miter w14:lim="400000"/>
          </w14:textOutline>
        </w:rPr>
        <w:t xml:space="preserve">odule </w:t>
      </w:r>
      <w:r>
        <w:rPr>
          <w:rFonts w:ascii="Calibri" w:hAnsi="Calibri"/>
          <w:sz w:val="24"/>
          <w:szCs w:val="24"/>
          <w:lang w:val="it-IT"/>
          <w14:textOutline w14:w="12700" w14:cap="flat" w14:cmpd="sng" w14:algn="ctr">
            <w14:noFill/>
            <w14:prstDash w14:val="solid"/>
            <w14:miter w14:lim="400000"/>
          </w14:textOutline>
        </w:rPr>
        <w:t>2</w:t>
      </w:r>
      <w:r>
        <w:rPr>
          <w:rFonts w:ascii="Calibri" w:hAnsi="Calibri"/>
          <w:sz w:val="24"/>
          <w:szCs w:val="24"/>
          <w:lang w:val="es-ES_tradnl"/>
          <w14:textOutline w14:w="12700" w14:cap="flat" w14:cmpd="sng" w14:algn="ctr">
            <w14:noFill/>
            <w14:prstDash w14:val="solid"/>
            <w14:miter w14:lim="400000"/>
          </w14:textOutline>
        </w:rPr>
        <w:t xml:space="preserve"> fait partie du programme </w:t>
      </w:r>
      <w:r>
        <w:rPr>
          <w:rFonts w:ascii="Calibri" w:hAnsi="Calibri"/>
          <w:b/>
          <w:bCs/>
          <w:sz w:val="24"/>
          <w:szCs w:val="24"/>
          <w:lang w:val="es-ES_tradnl"/>
          <w14:textOutline w14:w="12700" w14:cap="flat" w14:cmpd="sng" w14:algn="ctr">
            <w14:noFill/>
            <w14:prstDash w14:val="solid"/>
            <w14:miter w14:lim="400000"/>
          </w14:textOutline>
        </w:rPr>
        <w:t>MIG-DHL</w:t>
      </w:r>
      <w:r>
        <w:rPr>
          <w:rFonts w:ascii="Calibri" w:hAnsi="Calibri"/>
          <w:sz w:val="24"/>
          <w:szCs w:val="24"/>
          <w:lang w:val="es-ES_tradnl"/>
          <w14:textOutline w14:w="12700" w14:cap="flat" w14:cmpd="sng" w14:algn="ctr">
            <w14:noFill/>
            <w14:prstDash w14:val="solid"/>
            <w14:miter w14:lim="400000"/>
          </w14:textOutline>
        </w:rPr>
        <w:t xml:space="preserve"> qui contient 6 modules d'apprentissage au total, développés dans le cadre du partenariat stratégique Erasmus + </w:t>
      </w:r>
      <w:r>
        <w:rPr>
          <w:rFonts w:ascii="Calibri" w:hAnsi="Calibri"/>
          <w:b/>
          <w:bCs/>
          <w:sz w:val="24"/>
          <w:szCs w:val="24"/>
          <w:lang w:val="es-ES_tradnl"/>
          <w14:textOutline w14:w="12700" w14:cap="flat" w14:cmpd="sng" w14:algn="ctr">
            <w14:noFill/>
            <w14:prstDash w14:val="solid"/>
            <w14:miter w14:lim="400000"/>
          </w14:textOutline>
        </w:rPr>
        <w:t>MIG-DHL- Migrants Digital Health Literacy</w:t>
      </w:r>
      <w:r>
        <w:rPr>
          <w:rFonts w:ascii="Calibri" w:hAnsi="Calibri"/>
          <w:sz w:val="24"/>
          <w:szCs w:val="24"/>
          <w:lang w:val="es-ES_tradnl"/>
          <w14:textOutline w14:w="12700" w14:cap="flat" w14:cmpd="sng" w14:algn="ctr">
            <w14:noFill/>
            <w14:prstDash w14:val="solid"/>
            <w14:miter w14:lim="400000"/>
          </w14:textOutline>
        </w:rPr>
        <w:t>.</w:t>
      </w:r>
    </w:p>
    <w:p w:rsidR="005A6CDC" w:rsidRDefault="005A6CDC">
      <w:pPr>
        <w:rPr>
          <w:rFonts w:ascii="Calibri" w:eastAsia="Calibri" w:hAnsi="Calibri" w:cs="Calibri"/>
          <w:b/>
          <w:bCs/>
          <w:sz w:val="24"/>
          <w:szCs w:val="24"/>
        </w:rPr>
      </w:pPr>
    </w:p>
    <w:tbl>
      <w:tblPr>
        <w:tblStyle w:val="TableNormal"/>
        <w:tblW w:w="8647" w:type="dxa"/>
        <w:tblInd w:w="1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8647"/>
      </w:tblGrid>
      <w:tr w:rsidR="005A6CDC">
        <w:tblPrEx>
          <w:tblCellMar>
            <w:top w:w="0" w:type="dxa"/>
            <w:left w:w="0" w:type="dxa"/>
            <w:bottom w:w="0" w:type="dxa"/>
            <w:right w:w="0" w:type="dxa"/>
          </w:tblCellMar>
        </w:tblPrEx>
        <w:trPr>
          <w:trHeight w:val="563"/>
        </w:trPr>
        <w:tc>
          <w:tcPr>
            <w:tcW w:w="8647" w:type="dxa"/>
            <w:tcBorders>
              <w:top w:val="nil"/>
              <w:left w:val="nil"/>
              <w:bottom w:val="single" w:sz="18" w:space="0" w:color="FFFFFF"/>
              <w:right w:val="nil"/>
            </w:tcBorders>
            <w:shd w:val="clear" w:color="auto" w:fill="auto"/>
            <w:tcMar>
              <w:top w:w="80" w:type="dxa"/>
              <w:left w:w="80" w:type="dxa"/>
              <w:bottom w:w="80" w:type="dxa"/>
              <w:right w:w="80" w:type="dxa"/>
            </w:tcMar>
            <w:vAlign w:val="center"/>
          </w:tcPr>
          <w:p w:rsidR="005A6CDC" w:rsidRDefault="00A96688">
            <w:pPr>
              <w:pStyle w:val="Titolo1"/>
            </w:pPr>
            <w:r>
              <w:rPr>
                <w:rFonts w:ascii="Calibri" w:hAnsi="Calibri"/>
                <w:caps/>
                <w:color w:val="1A1364"/>
                <w:u w:color="1A1364"/>
              </w:rPr>
              <w:t>Le contenu de la formation en RESUMè: Le programme MIG-DHL</w:t>
            </w:r>
          </w:p>
        </w:tc>
      </w:tr>
      <w:tr w:rsidR="005A6CDC">
        <w:tblPrEx>
          <w:tblCellMar>
            <w:top w:w="0" w:type="dxa"/>
            <w:left w:w="0" w:type="dxa"/>
            <w:bottom w:w="0" w:type="dxa"/>
            <w:right w:w="0" w:type="dxa"/>
          </w:tblCellMar>
        </w:tblPrEx>
        <w:trPr>
          <w:trHeight w:val="756"/>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5A6CDC" w:rsidRDefault="00A96688">
            <w:pPr>
              <w:spacing w:before="100" w:after="100" w:line="312" w:lineRule="auto"/>
            </w:pPr>
            <w:r>
              <w:rPr>
                <w:rFonts w:ascii="Calibri" w:hAnsi="Calibri"/>
                <w:b/>
                <w:bCs/>
                <w:color w:val="FFFFFF"/>
                <w:sz w:val="24"/>
                <w:szCs w:val="24"/>
                <w:u w:color="FFFFFF"/>
                <w:lang w:val="fr-FR"/>
                <w14:textOutline w14:w="12700" w14:cap="flat" w14:cmpd="sng" w14:algn="ctr">
                  <w14:noFill/>
                  <w14:prstDash w14:val="solid"/>
                  <w14:miter w14:lim="400000"/>
                </w14:textOutline>
              </w:rPr>
              <w:t>Module 1 : Qu’est-ce que</w:t>
            </w:r>
            <w:r>
              <w:rPr>
                <w:rFonts w:ascii="Calibri" w:hAnsi="Calibri"/>
                <w:b/>
                <w:bCs/>
                <w:color w:val="FFFFFF"/>
                <w:sz w:val="24"/>
                <w:szCs w:val="24"/>
                <w:u w:color="FFFFFF"/>
                <w:lang w:val="it-IT"/>
                <w14:textOutline w14:w="12700" w14:cap="flat" w14:cmpd="sng" w14:algn="ctr">
                  <w14:noFill/>
                  <w14:prstDash w14:val="solid"/>
                  <w14:miter w14:lim="400000"/>
                </w14:textOutline>
              </w:rPr>
              <w:t xml:space="preserve"> la</w:t>
            </w:r>
            <w:r>
              <w:rPr>
                <w:rFonts w:ascii="Calibri" w:hAnsi="Calibri"/>
                <w:b/>
                <w:bCs/>
                <w:color w:val="FFFFFF"/>
                <w:sz w:val="24"/>
                <w:szCs w:val="24"/>
                <w:u w:color="FFFFFF"/>
                <w:lang w:val="fr-FR"/>
                <w14:textOutline w14:w="12700" w14:cap="flat" w14:cmpd="sng" w14:algn="ctr">
                  <w14:noFill/>
                  <w14:prstDash w14:val="solid"/>
                  <w14:miter w14:lim="400000"/>
                </w14:textOutline>
              </w:rPr>
              <w:t xml:space="preserve"> littératie en santé numérique [Digital Health Literacy], et </w:t>
            </w:r>
            <w:r>
              <w:rPr>
                <w:rFonts w:ascii="Calibri" w:hAnsi="Calibri"/>
                <w:b/>
                <w:bCs/>
                <w:color w:val="FFFFFF"/>
                <w:sz w:val="24"/>
                <w:szCs w:val="24"/>
                <w:u w:color="FFFFFF"/>
                <w:lang w:val="it-IT"/>
                <w14:textOutline w14:w="12700" w14:cap="flat" w14:cmpd="sng" w14:algn="ctr">
                  <w14:noFill/>
                  <w14:prstDash w14:val="solid"/>
                  <w14:miter w14:lim="400000"/>
                </w14:textOutline>
              </w:rPr>
              <w:t>quelle est sa pertinence</w:t>
            </w:r>
            <w:r>
              <w:rPr>
                <w:rFonts w:ascii="Calibri" w:hAnsi="Calibri"/>
                <w:b/>
                <w:bCs/>
                <w:color w:val="FFFFFF"/>
                <w:sz w:val="24"/>
                <w:szCs w:val="24"/>
                <w:u w:color="FFFFFF"/>
                <w:lang w:val="fr-FR"/>
                <w14:textOutline w14:w="12700" w14:cap="flat" w14:cmpd="sng" w14:algn="ctr">
                  <w14:noFill/>
                  <w14:prstDash w14:val="solid"/>
                  <w14:miter w14:lim="400000"/>
                </w14:textOutline>
              </w:rPr>
              <w:t xml:space="preserve"> ?</w:t>
            </w:r>
          </w:p>
        </w:tc>
      </w:tr>
      <w:tr w:rsidR="005A6CDC">
        <w:tblPrEx>
          <w:tblCellMar>
            <w:top w:w="0" w:type="dxa"/>
            <w:left w:w="0" w:type="dxa"/>
            <w:bottom w:w="0" w:type="dxa"/>
            <w:right w:w="0" w:type="dxa"/>
          </w:tblCellMar>
        </w:tblPrEx>
        <w:trPr>
          <w:trHeight w:val="769"/>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5A6CDC" w:rsidRDefault="00A96688">
            <w:pPr>
              <w:spacing w:before="100" w:after="100" w:line="312" w:lineRule="auto"/>
            </w:pPr>
            <w:r>
              <w:rPr>
                <w:rFonts w:ascii="Arial" w:hAnsi="Arial"/>
                <w:color w:val="FFFFFF"/>
                <w:sz w:val="24"/>
                <w:szCs w:val="24"/>
                <w:u w:color="FFFFFF"/>
                <w:lang w:val="it-IT"/>
                <w14:textOutline w14:w="12700" w14:cap="flat" w14:cmpd="sng" w14:algn="ctr">
                  <w14:noFill/>
                  <w14:prstDash w14:val="solid"/>
                  <w14:miter w14:lim="400000"/>
                </w14:textOutline>
              </w:rPr>
              <w:t xml:space="preserve">Module </w:t>
            </w:r>
            <w:proofErr w:type="gramStart"/>
            <w:r>
              <w:rPr>
                <w:rFonts w:ascii="Arial" w:hAnsi="Arial"/>
                <w:color w:val="FFFFFF"/>
                <w:sz w:val="24"/>
                <w:szCs w:val="24"/>
                <w:u w:color="FFFFFF"/>
                <w:lang w:val="it-IT"/>
                <w14:textOutline w14:w="12700" w14:cap="flat" w14:cmpd="sng" w14:algn="ctr">
                  <w14:noFill/>
                  <w14:prstDash w14:val="solid"/>
                  <w14:miter w14:lim="400000"/>
                </w14:textOutline>
              </w:rPr>
              <w:t>2 :</w:t>
            </w:r>
            <w:proofErr w:type="gramEnd"/>
            <w:r>
              <w:rPr>
                <w:rFonts w:ascii="Arial" w:hAnsi="Arial"/>
                <w:color w:val="FFFFFF"/>
                <w:sz w:val="24"/>
                <w:szCs w:val="24"/>
                <w:u w:color="FFFFFF"/>
                <w:lang w:val="it-IT"/>
                <w14:textOutline w14:w="12700" w14:cap="flat" w14:cmpd="sng" w14:algn="ctr">
                  <w14:noFill/>
                  <w14:prstDash w14:val="solid"/>
                  <w14:miter w14:lim="400000"/>
                </w14:textOutline>
              </w:rPr>
              <w:t xml:space="preserve"> Les principaux problèmes de santé à l'arrivée dans un nouveau pays</w:t>
            </w:r>
          </w:p>
        </w:tc>
      </w:tr>
      <w:tr w:rsidR="005A6CDC">
        <w:tblPrEx>
          <w:tblCellMar>
            <w:top w:w="0" w:type="dxa"/>
            <w:left w:w="0" w:type="dxa"/>
            <w:bottom w:w="0" w:type="dxa"/>
            <w:right w:w="0" w:type="dxa"/>
          </w:tblCellMar>
        </w:tblPrEx>
        <w:trPr>
          <w:trHeight w:val="482"/>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5A6CDC" w:rsidRDefault="00A96688">
            <w:pPr>
              <w:spacing w:before="100" w:after="100" w:line="312" w:lineRule="auto"/>
            </w:pPr>
            <w:r>
              <w:rPr>
                <w:rFonts w:ascii="Arial" w:hAnsi="Arial"/>
                <w:color w:val="FFFFFF"/>
                <w:sz w:val="24"/>
                <w:szCs w:val="24"/>
                <w:u w:color="FFFFFF"/>
                <w:lang w:val="it-IT"/>
                <w14:textOutline w14:w="12700" w14:cap="flat" w14:cmpd="sng" w14:algn="ctr">
                  <w14:noFill/>
                  <w14:prstDash w14:val="solid"/>
                  <w14:miter w14:lim="400000"/>
                </w14:textOutline>
              </w:rPr>
              <w:t xml:space="preserve">Module </w:t>
            </w:r>
            <w:proofErr w:type="gramStart"/>
            <w:r>
              <w:rPr>
                <w:rFonts w:ascii="Arial" w:hAnsi="Arial"/>
                <w:color w:val="FFFFFF"/>
                <w:sz w:val="24"/>
                <w:szCs w:val="24"/>
                <w:u w:color="FFFFFF"/>
                <w:lang w:val="it-IT"/>
                <w14:textOutline w14:w="12700" w14:cap="flat" w14:cmpd="sng" w14:algn="ctr">
                  <w14:noFill/>
                  <w14:prstDash w14:val="solid"/>
                  <w14:miter w14:lim="400000"/>
                </w14:textOutline>
              </w:rPr>
              <w:t>3 :</w:t>
            </w:r>
            <w:proofErr w:type="gramEnd"/>
            <w:r>
              <w:rPr>
                <w:rFonts w:ascii="Arial" w:hAnsi="Arial"/>
                <w:color w:val="FFFFFF"/>
                <w:sz w:val="24"/>
                <w:szCs w:val="24"/>
                <w:u w:color="FFFFFF"/>
                <w:lang w:val="it-IT"/>
                <w14:textOutline w14:w="12700" w14:cap="flat" w14:cmpd="sng" w14:algn="ctr">
                  <w14:noFill/>
                  <w14:prstDash w14:val="solid"/>
                  <w14:miter w14:lim="400000"/>
                </w14:textOutline>
              </w:rPr>
              <w:t xml:space="preserve"> Les services nationaux de santé</w:t>
            </w:r>
          </w:p>
        </w:tc>
      </w:tr>
      <w:tr w:rsidR="005A6CDC">
        <w:tblPrEx>
          <w:tblCellMar>
            <w:top w:w="0" w:type="dxa"/>
            <w:left w:w="0" w:type="dxa"/>
            <w:bottom w:w="0" w:type="dxa"/>
            <w:right w:w="0" w:type="dxa"/>
          </w:tblCellMar>
        </w:tblPrEx>
        <w:trPr>
          <w:trHeight w:val="482"/>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5A6CDC" w:rsidRDefault="00A96688">
            <w:pPr>
              <w:spacing w:before="100" w:after="100" w:line="312" w:lineRule="auto"/>
            </w:pPr>
            <w:r>
              <w:rPr>
                <w:rFonts w:ascii="Calibri" w:hAnsi="Calibri"/>
                <w:color w:val="FFFFFF"/>
                <w:sz w:val="24"/>
                <w:szCs w:val="24"/>
                <w:u w:color="FFFFFF"/>
                <w:lang w:val="fr-FR"/>
                <w14:textOutline w14:w="12700" w14:cap="flat" w14:cmpd="sng" w14:algn="ctr">
                  <w14:noFill/>
                  <w14:prstDash w14:val="solid"/>
                  <w14:miter w14:lim="400000"/>
                </w14:textOutline>
              </w:rPr>
              <w:t>Module</w:t>
            </w:r>
            <w:r>
              <w:rPr>
                <w:rFonts w:ascii="Arial" w:hAnsi="Arial"/>
                <w:color w:val="FFFFFF"/>
                <w:sz w:val="24"/>
                <w:szCs w:val="24"/>
                <w:u w:color="FFFFFF"/>
                <w:lang w:val="fr-FR"/>
                <w14:textOutline w14:w="12700" w14:cap="flat" w14:cmpd="sng" w14:algn="ctr">
                  <w14:noFill/>
                  <w14:prstDash w14:val="solid"/>
                  <w14:miter w14:lim="400000"/>
                </w14:textOutline>
              </w:rPr>
              <w:t xml:space="preserve"> 4 : Développer ses connaissances numérique</w:t>
            </w:r>
          </w:p>
        </w:tc>
      </w:tr>
      <w:tr w:rsidR="005A6CDC">
        <w:tblPrEx>
          <w:tblCellMar>
            <w:top w:w="0" w:type="dxa"/>
            <w:left w:w="0" w:type="dxa"/>
            <w:bottom w:w="0" w:type="dxa"/>
            <w:right w:w="0" w:type="dxa"/>
          </w:tblCellMar>
        </w:tblPrEx>
        <w:trPr>
          <w:trHeight w:val="482"/>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5A6CDC" w:rsidRDefault="00A96688">
            <w:pPr>
              <w:spacing w:before="100" w:after="100" w:line="312" w:lineRule="auto"/>
            </w:pPr>
            <w:r>
              <w:rPr>
                <w:rFonts w:ascii="Calibri" w:hAnsi="Calibri"/>
                <w:color w:val="FFFFFF"/>
                <w:sz w:val="24"/>
                <w:szCs w:val="24"/>
                <w:u w:color="FFFFFF"/>
                <w:lang w:val="fr-FR"/>
                <w14:textOutline w14:w="12700" w14:cap="flat" w14:cmpd="sng" w14:algn="ctr">
                  <w14:noFill/>
                  <w14:prstDash w14:val="solid"/>
                  <w14:miter w14:lim="400000"/>
                </w14:textOutline>
              </w:rPr>
              <w:t>Module 5 : Découvrir les outils de santé numérique</w:t>
            </w:r>
          </w:p>
        </w:tc>
      </w:tr>
      <w:tr w:rsidR="005A6CDC">
        <w:tblPrEx>
          <w:tblCellMar>
            <w:top w:w="0" w:type="dxa"/>
            <w:left w:w="0" w:type="dxa"/>
            <w:bottom w:w="0" w:type="dxa"/>
            <w:right w:w="0" w:type="dxa"/>
          </w:tblCellMar>
        </w:tblPrEx>
        <w:trPr>
          <w:trHeight w:val="482"/>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5A6CDC" w:rsidRDefault="00A96688">
            <w:pPr>
              <w:spacing w:before="100" w:after="100" w:line="312" w:lineRule="auto"/>
            </w:pPr>
            <w:r>
              <w:rPr>
                <w:rFonts w:ascii="Calibri" w:hAnsi="Calibri"/>
                <w:color w:val="FFFFFF"/>
                <w:sz w:val="24"/>
                <w:szCs w:val="24"/>
                <w:u w:color="FFFFFF"/>
                <w:lang w:val="fr-FR"/>
                <w14:textOutline w14:w="12700" w14:cap="flat" w14:cmpd="sng" w14:algn="ctr">
                  <w14:noFill/>
                  <w14:prstDash w14:val="solid"/>
                  <w14:miter w14:lim="400000"/>
                </w14:textOutline>
              </w:rPr>
              <w:t>Module 6 : Être actif dans l’environnement de la santé numérique</w:t>
            </w:r>
          </w:p>
        </w:tc>
      </w:tr>
    </w:tbl>
    <w:p w:rsidR="005A6CDC" w:rsidRDefault="005A6CDC">
      <w:pPr>
        <w:widowControl w:val="0"/>
        <w:ind w:left="23" w:hanging="23"/>
        <w:rPr>
          <w:rFonts w:ascii="Calibri" w:eastAsia="Calibri" w:hAnsi="Calibri" w:cs="Calibri"/>
          <w:b/>
          <w:bCs/>
          <w:sz w:val="24"/>
          <w:szCs w:val="24"/>
        </w:rPr>
      </w:pPr>
    </w:p>
    <w:p w:rsidR="005A6CDC" w:rsidRDefault="005A6CDC">
      <w:pPr>
        <w:rPr>
          <w:rFonts w:ascii="Calibri" w:eastAsia="Calibri" w:hAnsi="Calibri" w:cs="Calibri"/>
          <w:sz w:val="24"/>
          <w:szCs w:val="24"/>
        </w:rPr>
      </w:pPr>
    </w:p>
    <w:p w:rsidR="005A6CDC" w:rsidRDefault="00A96688">
      <w:pPr>
        <w:jc w:val="both"/>
        <w:rPr>
          <w:rFonts w:ascii="Calibri" w:eastAsia="Calibri" w:hAnsi="Calibri" w:cs="Calibri"/>
        </w:rPr>
      </w:pPr>
      <w:r>
        <w:rPr>
          <w:rFonts w:ascii="Calibri" w:hAnsi="Calibri"/>
          <w:sz w:val="24"/>
          <w:szCs w:val="24"/>
          <w:lang w:val="es-ES_tradnl"/>
        </w:rPr>
        <w:t xml:space="preserve">De plus amples informations sont disponibles sur le site Web: </w:t>
      </w:r>
      <w:hyperlink r:id="rId23" w:history="1">
        <w:r>
          <w:rPr>
            <w:rStyle w:val="Hyperlink0"/>
            <w:rFonts w:ascii="Calibri" w:hAnsi="Calibri"/>
          </w:rPr>
          <w:t>MIG-DHL – Development of a training program for improving Digital Health Literacy of migrants</w:t>
        </w:r>
      </w:hyperlink>
    </w:p>
    <w:p w:rsidR="005A6CDC" w:rsidRDefault="00A96688">
      <w:pPr>
        <w:jc w:val="both"/>
      </w:pPr>
      <w:r>
        <w:rPr>
          <w:rStyle w:val="Nessuno"/>
          <w:rFonts w:ascii="Arial Unicode MS" w:hAnsi="Arial Unicode MS"/>
          <w:sz w:val="24"/>
          <w:szCs w:val="24"/>
        </w:rPr>
        <w:br w:type="page"/>
      </w:r>
    </w:p>
    <w:p w:rsidR="005A6CDC" w:rsidRDefault="005A6CDC">
      <w:pPr>
        <w:jc w:val="center"/>
        <w:rPr>
          <w:rStyle w:val="Nessuno"/>
          <w:rFonts w:ascii="Calibri" w:eastAsia="Calibri" w:hAnsi="Calibri" w:cs="Calibri"/>
          <w:sz w:val="24"/>
          <w:szCs w:val="24"/>
          <w:lang w:val="en-US"/>
          <w14:textOutline w14:w="12700" w14:cap="flat" w14:cmpd="sng" w14:algn="ctr">
            <w14:noFill/>
            <w14:prstDash w14:val="solid"/>
            <w14:miter w14:lim="400000"/>
          </w14:textOutline>
        </w:rPr>
      </w:pPr>
    </w:p>
    <w:p w:rsidR="005A6CDC" w:rsidRDefault="005A6CDC">
      <w:pPr>
        <w:jc w:val="center"/>
        <w:rPr>
          <w:rStyle w:val="Nessuno"/>
          <w:rFonts w:ascii="Calibri" w:eastAsia="Calibri" w:hAnsi="Calibri" w:cs="Calibri"/>
          <w:sz w:val="24"/>
          <w:szCs w:val="24"/>
          <w:lang w:val="en-US"/>
          <w14:textOutline w14:w="12700" w14:cap="flat" w14:cmpd="sng" w14:algn="ctr">
            <w14:noFill/>
            <w14:prstDash w14:val="solid"/>
            <w14:miter w14:lim="400000"/>
          </w14:textOutline>
        </w:rPr>
      </w:pPr>
    </w:p>
    <w:p w:rsidR="005A6CDC" w:rsidRDefault="005A6CDC">
      <w:pPr>
        <w:jc w:val="center"/>
        <w:rPr>
          <w:rStyle w:val="Nessuno"/>
          <w:rFonts w:ascii="Calibri" w:eastAsia="Calibri" w:hAnsi="Calibri" w:cs="Calibri"/>
          <w:sz w:val="24"/>
          <w:szCs w:val="24"/>
          <w:lang w:val="en-US"/>
          <w14:textOutline w14:w="12700" w14:cap="flat" w14:cmpd="sng" w14:algn="ctr">
            <w14:noFill/>
            <w14:prstDash w14:val="solid"/>
            <w14:miter w14:lim="400000"/>
          </w14:textOutline>
        </w:rPr>
      </w:pPr>
    </w:p>
    <w:p w:rsidR="005A6CDC" w:rsidRDefault="00A96688">
      <w:pPr>
        <w:jc w:val="center"/>
        <w:rPr>
          <w:rStyle w:val="Nessuno"/>
          <w:rFonts w:ascii="Calibri" w:eastAsia="Calibri" w:hAnsi="Calibri" w:cs="Calibri"/>
          <w:b/>
          <w:bCs/>
          <w:color w:val="002060"/>
          <w:sz w:val="24"/>
          <w:szCs w:val="24"/>
          <w:u w:color="002060"/>
          <w:lang w:val="en-US"/>
          <w14:textOutline w14:w="12700" w14:cap="flat" w14:cmpd="sng" w14:algn="ctr">
            <w14:noFill/>
            <w14:prstDash w14:val="solid"/>
            <w14:miter w14:lim="400000"/>
          </w14:textOutline>
        </w:rPr>
      </w:pPr>
      <w:r>
        <w:rPr>
          <w:rStyle w:val="Nessuno"/>
          <w:rFonts w:eastAsia="Times New Roman" w:cs="Times New Roman"/>
          <w:b/>
          <w:bCs/>
          <w:noProof/>
          <w:color w:val="002060"/>
          <w:sz w:val="24"/>
          <w:szCs w:val="24"/>
          <w:u w:color="002060"/>
          <w:lang w:val="en-US"/>
          <w14:textOutline w14:w="12700" w14:cap="flat" w14:cmpd="sng" w14:algn="ctr">
            <w14:noFill/>
            <w14:prstDash w14:val="solid"/>
            <w14:miter w14:lim="400000"/>
          </w14:textOutline>
        </w:rPr>
        <w:drawing>
          <wp:inline distT="0" distB="0" distL="0" distR="0">
            <wp:extent cx="1406014" cy="492105"/>
            <wp:effectExtent l="0" t="0" r="0" b="0"/>
            <wp:docPr id="1073741861" name="officeArt object"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073741861" name="Εικόνα που περιέχει κείμενο, clipartΠεριγραφή που δημιουργήθηκε αυτόματα" descr="Εικόνα που περιέχει κείμενο, clipartΠεριγραφή που δημιουργήθηκε αυτόματα"/>
                    <pic:cNvPicPr>
                      <a:picLocks noChangeAspect="1"/>
                    </pic:cNvPicPr>
                  </pic:nvPicPr>
                  <pic:blipFill>
                    <a:blip r:embed="rId24">
                      <a:extLst/>
                    </a:blip>
                    <a:stretch>
                      <a:fillRect/>
                    </a:stretch>
                  </pic:blipFill>
                  <pic:spPr>
                    <a:xfrm>
                      <a:off x="0" y="0"/>
                      <a:ext cx="1406014" cy="492105"/>
                    </a:xfrm>
                    <a:prstGeom prst="rect">
                      <a:avLst/>
                    </a:prstGeom>
                    <a:ln w="12700" cap="flat">
                      <a:noFill/>
                      <a:miter lim="400000"/>
                    </a:ln>
                    <a:effectLst/>
                  </pic:spPr>
                </pic:pic>
              </a:graphicData>
            </a:graphic>
          </wp:inline>
        </w:drawing>
      </w:r>
    </w:p>
    <w:p w:rsidR="005A6CDC" w:rsidRDefault="005A6CDC">
      <w:pPr>
        <w:keepNext/>
        <w:jc w:val="center"/>
        <w:outlineLvl w:val="1"/>
        <w:rPr>
          <w:rStyle w:val="Nessuno"/>
          <w:rFonts w:ascii="Calibri" w:eastAsia="Calibri" w:hAnsi="Calibri" w:cs="Calibri"/>
          <w:b/>
          <w:bCs/>
          <w:i/>
          <w:iCs/>
          <w:sz w:val="24"/>
          <w:szCs w:val="24"/>
          <w14:textOutline w14:w="12700" w14:cap="flat" w14:cmpd="sng" w14:algn="ctr">
            <w14:noFill/>
            <w14:prstDash w14:val="solid"/>
            <w14:miter w14:lim="400000"/>
          </w14:textOutline>
        </w:rPr>
      </w:pPr>
    </w:p>
    <w:p w:rsidR="005A6CDC" w:rsidRDefault="00A96688">
      <w:pPr>
        <w:jc w:val="center"/>
        <w:rPr>
          <w:rStyle w:val="Nessuno"/>
          <w:rFonts w:ascii="Calibri" w:eastAsia="Calibri" w:hAnsi="Calibri" w:cs="Calibri"/>
          <w:b/>
          <w:bCs/>
          <w:sz w:val="22"/>
          <w:szCs w:val="22"/>
          <w14:textOutline w14:w="12700" w14:cap="flat" w14:cmpd="sng" w14:algn="ctr">
            <w14:noFill/>
            <w14:prstDash w14:val="solid"/>
            <w14:miter w14:lim="400000"/>
          </w14:textOutline>
        </w:rPr>
      </w:pPr>
      <w:r>
        <w:rPr>
          <w:rStyle w:val="Nessuno"/>
          <w:rFonts w:ascii="Calibri" w:hAnsi="Calibri"/>
          <w:b/>
          <w:bCs/>
          <w:i/>
          <w:iCs/>
          <w:sz w:val="22"/>
          <w:szCs w:val="22"/>
          <w:lang w:val="fr-FR"/>
          <w14:textOutline w14:w="12700" w14:cap="flat" w14:cmpd="sng" w14:algn="ctr">
            <w14:noFill/>
            <w14:prstDash w14:val="solid"/>
            <w14:miter w14:lim="400000"/>
          </w14:textOutline>
        </w:rPr>
        <w:t>Attribution – Non commercial – Partage dans les mêmes conditions</w:t>
      </w:r>
      <w:r>
        <w:rPr>
          <w:rStyle w:val="Nessuno"/>
          <w:rFonts w:ascii="Calibri" w:hAnsi="Calibri"/>
          <w:b/>
          <w:bCs/>
          <w:sz w:val="22"/>
          <w:szCs w:val="22"/>
          <w:lang w:val="fr-FR"/>
          <w14:textOutline w14:w="12700" w14:cap="flat" w14:cmpd="sng" w14:algn="ctr">
            <w14:noFill/>
            <w14:prstDash w14:val="solid"/>
            <w14:miter w14:lim="400000"/>
          </w14:textOutline>
        </w:rPr>
        <w:t xml:space="preserve"> </w:t>
      </w:r>
      <w:r>
        <w:rPr>
          <w:rStyle w:val="Nessuno"/>
          <w:rFonts w:ascii="Calibri" w:hAnsi="Calibri"/>
          <w:b/>
          <w:bCs/>
          <w:sz w:val="22"/>
          <w:szCs w:val="22"/>
          <w:lang w:val="it-IT"/>
          <w14:textOutline w14:w="12700" w14:cap="flat" w14:cmpd="sng" w14:algn="ctr">
            <w14:noFill/>
            <w14:prstDash w14:val="solid"/>
            <w14:miter w14:lim="400000"/>
          </w14:textOutline>
        </w:rPr>
        <w:t>4.0 International</w:t>
      </w:r>
    </w:p>
    <w:p w:rsidR="005A6CDC" w:rsidRDefault="00A96688">
      <w:pPr>
        <w:jc w:val="center"/>
        <w:rPr>
          <w:rStyle w:val="Nessuno"/>
          <w:rFonts w:ascii="Calibri" w:eastAsia="Calibri" w:hAnsi="Calibri" w:cs="Calibri"/>
          <w:sz w:val="22"/>
          <w:szCs w:val="22"/>
          <w:lang w:val="en-US"/>
          <w14:textOutline w14:w="12700" w14:cap="flat" w14:cmpd="sng" w14:algn="ctr">
            <w14:noFill/>
            <w14:prstDash w14:val="solid"/>
            <w14:miter w14:lim="400000"/>
          </w14:textOutline>
        </w:rPr>
      </w:pPr>
      <w:r>
        <w:rPr>
          <w:rStyle w:val="Nessuno"/>
          <w:rFonts w:ascii="Calibri" w:hAnsi="Calibri"/>
          <w:b/>
          <w:bCs/>
          <w:lang w:val="en-US"/>
          <w14:textOutline w14:w="12700" w14:cap="flat" w14:cmpd="sng" w14:algn="ctr">
            <w14:noFill/>
            <w14:prstDash w14:val="solid"/>
            <w14:miter w14:lim="400000"/>
          </w14:textOutline>
        </w:rPr>
        <w:t>(CC BY-NC-NC-SA 4.0)</w:t>
      </w:r>
      <w:r>
        <w:rPr>
          <w:rStyle w:val="Nessuno"/>
          <w:rFonts w:ascii="Calibri" w:hAnsi="Calibri"/>
          <w:b/>
          <w:bCs/>
          <w:color w:val="FFFFFF"/>
          <w:u w:color="FFFFFF"/>
          <w:lang w:val="en-US"/>
          <w14:textOutline w14:w="12700" w14:cap="flat" w14:cmpd="sng" w14:algn="ctr">
            <w14:noFill/>
            <w14:prstDash w14:val="solid"/>
            <w14:miter w14:lim="400000"/>
          </w14:textOutline>
        </w:rPr>
        <w:t>0</w:t>
      </w:r>
    </w:p>
    <w:p w:rsidR="005A6CDC" w:rsidRDefault="005A6CDC">
      <w:pPr>
        <w:jc w:val="center"/>
        <w:rPr>
          <w:rStyle w:val="Nessuno"/>
          <w:rFonts w:ascii="Calibri" w:eastAsia="Calibri" w:hAnsi="Calibri" w:cs="Calibri"/>
          <w:sz w:val="22"/>
          <w:szCs w:val="22"/>
          <w:lang w:val="it-IT"/>
          <w14:textOutline w14:w="12700" w14:cap="flat" w14:cmpd="sng" w14:algn="ctr">
            <w14:noFill/>
            <w14:prstDash w14:val="solid"/>
            <w14:miter w14:lim="400000"/>
          </w14:textOutline>
        </w:rPr>
      </w:pPr>
    </w:p>
    <w:p w:rsidR="005A6CDC" w:rsidRDefault="00A96688">
      <w:pPr>
        <w:jc w:val="center"/>
        <w:rPr>
          <w:rStyle w:val="Nessuno"/>
          <w:rFonts w:ascii="Calibri" w:eastAsia="Calibri" w:hAnsi="Calibri" w:cs="Calibri"/>
          <w:sz w:val="22"/>
          <w:szCs w:val="22"/>
          <w14:textOutline w14:w="12700" w14:cap="flat" w14:cmpd="sng" w14:algn="ctr">
            <w14:noFill/>
            <w14:prstDash w14:val="solid"/>
            <w14:miter w14:lim="400000"/>
          </w14:textOutline>
        </w:rPr>
      </w:pPr>
      <w:r>
        <w:rPr>
          <w:rStyle w:val="Nessuno"/>
          <w:rFonts w:ascii="Calibri" w:hAnsi="Calibri"/>
          <w:sz w:val="22"/>
          <w:szCs w:val="22"/>
          <w:lang w:val="it-IT"/>
          <w14:textOutline w14:w="12700" w14:cap="flat" w14:cmpd="sng" w14:algn="ctr">
            <w14:noFill/>
            <w14:prstDash w14:val="solid"/>
            <w14:miter w14:lim="400000"/>
          </w14:textOutline>
        </w:rPr>
        <w:t xml:space="preserve"> </w:t>
      </w:r>
      <w:r>
        <w:rPr>
          <w:rStyle w:val="Nessuno"/>
          <w:rFonts w:ascii="Calibri" w:hAnsi="Calibri"/>
          <w:sz w:val="22"/>
          <w:szCs w:val="22"/>
          <w:lang w:val="fr-FR"/>
          <w14:textOutline w14:w="12700" w14:cap="flat" w14:cmpd="sng" w14:algn="ctr">
            <w14:noFill/>
            <w14:prstDash w14:val="solid"/>
            <w14:miter w14:lim="400000"/>
          </w14:textOutline>
        </w:rPr>
        <w:t>Vous avez le droit de :</w:t>
      </w:r>
    </w:p>
    <w:p w:rsidR="005A6CDC" w:rsidRDefault="00A96688">
      <w:pPr>
        <w:pStyle w:val="P68B1DB1-Standard18"/>
        <w:numPr>
          <w:ilvl w:val="0"/>
          <w:numId w:val="8"/>
        </w:numPr>
        <w:spacing w:before="100" w:after="200" w:line="312" w:lineRule="auto"/>
        <w:jc w:val="both"/>
        <w:rPr>
          <w:b w:val="0"/>
          <w:bCs w:val="0"/>
          <w:sz w:val="22"/>
          <w:szCs w:val="22"/>
          <w:lang w:val="fr-FR"/>
        </w:rPr>
      </w:pPr>
      <w:proofErr w:type="gramStart"/>
      <w:r>
        <w:rPr>
          <w:rStyle w:val="Nessuno"/>
          <w:kern w:val="3"/>
          <w:sz w:val="22"/>
          <w:szCs w:val="22"/>
          <w:lang w:val="fr-FR"/>
        </w:rPr>
        <w:t>partager:</w:t>
      </w:r>
      <w:proofErr w:type="gramEnd"/>
      <w:r>
        <w:rPr>
          <w:rStyle w:val="Nessuno"/>
          <w:kern w:val="3"/>
          <w:sz w:val="22"/>
          <w:szCs w:val="22"/>
          <w:lang w:val="fr-FR"/>
        </w:rPr>
        <w:t xml:space="preserve"> </w:t>
      </w:r>
      <w:r>
        <w:rPr>
          <w:rStyle w:val="Nessuno"/>
          <w:b w:val="0"/>
          <w:bCs w:val="0"/>
          <w:kern w:val="3"/>
          <w:sz w:val="22"/>
          <w:szCs w:val="22"/>
          <w:lang w:val="fr-FR"/>
        </w:rPr>
        <w:t>photocopier et redistribuer le support par tout moyen et sous toute forme</w:t>
      </w:r>
    </w:p>
    <w:p w:rsidR="005A6CDC" w:rsidRDefault="00A96688">
      <w:pPr>
        <w:pStyle w:val="P68B1DB1-Standard18"/>
        <w:numPr>
          <w:ilvl w:val="0"/>
          <w:numId w:val="8"/>
        </w:numPr>
        <w:spacing w:before="100" w:after="200" w:line="312" w:lineRule="auto"/>
        <w:jc w:val="both"/>
        <w:rPr>
          <w:b w:val="0"/>
          <w:bCs w:val="0"/>
          <w:sz w:val="22"/>
          <w:szCs w:val="22"/>
          <w:lang w:val="fr-FR"/>
        </w:rPr>
      </w:pPr>
      <w:proofErr w:type="gramStart"/>
      <w:r>
        <w:rPr>
          <w:rStyle w:val="Nessuno"/>
          <w:kern w:val="3"/>
          <w:sz w:val="22"/>
          <w:szCs w:val="22"/>
          <w:lang w:val="fr-FR"/>
        </w:rPr>
        <w:t>modifier:</w:t>
      </w:r>
      <w:proofErr w:type="gramEnd"/>
      <w:r>
        <w:rPr>
          <w:rStyle w:val="Nessuno"/>
          <w:b w:val="0"/>
          <w:bCs w:val="0"/>
          <w:kern w:val="3"/>
          <w:sz w:val="22"/>
          <w:szCs w:val="22"/>
          <w:lang w:val="fr-FR"/>
        </w:rPr>
        <w:t xml:space="preserve"> réorganiser, transformer et utiliser le support comme base pour le développer</w:t>
      </w:r>
    </w:p>
    <w:p w:rsidR="005A6CDC" w:rsidRDefault="00A96688">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00" w:after="200" w:line="312" w:lineRule="auto"/>
        <w:jc w:val="both"/>
        <w:rPr>
          <w:rStyle w:val="Nessuno"/>
          <w:rFonts w:ascii="Calibri" w:eastAsia="Calibri" w:hAnsi="Calibri" w:cs="Calibri"/>
          <w:kern w:val="3"/>
          <w:u w:color="000000"/>
          <w14:textOutline w14:w="12700" w14:cap="flat" w14:cmpd="sng" w14:algn="ctr">
            <w14:noFill/>
            <w14:prstDash w14:val="solid"/>
            <w14:miter w14:lim="400000"/>
          </w14:textOutline>
        </w:rPr>
      </w:pPr>
      <w:r>
        <w:rPr>
          <w:rStyle w:val="Nessuno"/>
          <w:rFonts w:ascii="Calibri" w:hAnsi="Calibri"/>
          <w:kern w:val="3"/>
          <w:u w:color="000000"/>
          <w14:textOutline w14:w="12700" w14:cap="flat" w14:cmpd="sng" w14:algn="ctr">
            <w14:noFill/>
            <w14:prstDash w14:val="solid"/>
            <w14:miter w14:lim="400000"/>
          </w14:textOutline>
        </w:rPr>
        <w:t>Le concédant de la licence ne peut révoquer l’autorisation de cette licence tant que l’utilisateur respecte les conditions.</w:t>
      </w:r>
    </w:p>
    <w:p w:rsidR="005A6CDC" w:rsidRDefault="005A6CDC">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00" w:after="200" w:line="312" w:lineRule="auto"/>
        <w:jc w:val="both"/>
        <w:rPr>
          <w:rStyle w:val="Nessuno"/>
          <w:rFonts w:ascii="Calibri" w:eastAsia="Calibri" w:hAnsi="Calibri" w:cs="Calibri"/>
          <w:color w:val="333333"/>
          <w:kern w:val="3"/>
          <w:u w:color="333333"/>
          <w:shd w:val="clear" w:color="auto" w:fill="FFFF00"/>
          <w:lang w:val="it-IT"/>
          <w14:textOutline w14:w="12700" w14:cap="flat" w14:cmpd="sng" w14:algn="ctr">
            <w14:noFill/>
            <w14:prstDash w14:val="solid"/>
            <w14:miter w14:lim="400000"/>
          </w14:textOutline>
        </w:rPr>
      </w:pPr>
    </w:p>
    <w:p w:rsidR="005A6CDC" w:rsidRDefault="00A96688">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uppressAutoHyphens/>
        <w:spacing w:before="0" w:after="160" w:line="360" w:lineRule="auto"/>
        <w:jc w:val="both"/>
        <w:rPr>
          <w:rStyle w:val="Nessuno"/>
          <w:rFonts w:ascii="Calibri" w:eastAsia="Calibri" w:hAnsi="Calibri" w:cs="Calibri"/>
          <w:color w:val="262626"/>
          <w:kern w:val="3"/>
          <w:sz w:val="22"/>
          <w:szCs w:val="22"/>
          <w:u w:color="262626"/>
          <w14:textOutline w14:w="12700" w14:cap="flat" w14:cmpd="sng" w14:algn="ctr">
            <w14:noFill/>
            <w14:prstDash w14:val="solid"/>
            <w14:miter w14:lim="400000"/>
          </w14:textOutline>
        </w:rPr>
      </w:pPr>
      <w:r>
        <w:rPr>
          <w:rStyle w:val="Nessuno"/>
          <w:rFonts w:ascii="Calibri" w:hAnsi="Calibri"/>
          <w:color w:val="262626"/>
          <w:kern w:val="3"/>
          <w:sz w:val="22"/>
          <w:szCs w:val="22"/>
          <w:u w:color="262626"/>
          <w14:textOutline w14:w="12700" w14:cap="flat" w14:cmpd="sng" w14:algn="ctr">
            <w14:noFill/>
            <w14:prstDash w14:val="solid"/>
            <w14:miter w14:lim="400000"/>
          </w14:textOutline>
        </w:rPr>
        <w:t>Les conditions à respecter sont les suivantes :</w:t>
      </w:r>
    </w:p>
    <w:p w:rsidR="005A6CDC" w:rsidRDefault="00A96688">
      <w:pPr>
        <w:pStyle w:val="P68B1DB1-Standard18"/>
        <w:numPr>
          <w:ilvl w:val="0"/>
          <w:numId w:val="8"/>
        </w:numPr>
        <w:spacing w:before="100" w:after="200" w:line="312" w:lineRule="auto"/>
        <w:jc w:val="both"/>
        <w:rPr>
          <w:b w:val="0"/>
          <w:bCs w:val="0"/>
          <w:sz w:val="22"/>
          <w:szCs w:val="22"/>
          <w:lang w:val="fr-FR"/>
        </w:rPr>
      </w:pPr>
      <w:proofErr w:type="gramStart"/>
      <w:r>
        <w:rPr>
          <w:rStyle w:val="Nessuno"/>
          <w:kern w:val="3"/>
          <w:sz w:val="22"/>
          <w:szCs w:val="22"/>
          <w:u w:val="single"/>
          <w:lang w:val="fr-FR"/>
        </w:rPr>
        <w:t>Attribution</w:t>
      </w:r>
      <w:r>
        <w:rPr>
          <w:rStyle w:val="Nessuno"/>
          <w:b w:val="0"/>
          <w:bCs w:val="0"/>
          <w:kern w:val="3"/>
          <w:sz w:val="22"/>
          <w:szCs w:val="22"/>
          <w:lang w:val="fr-FR"/>
        </w:rPr>
        <w:t>:</w:t>
      </w:r>
      <w:proofErr w:type="gramEnd"/>
      <w:r>
        <w:rPr>
          <w:rStyle w:val="Nessuno"/>
          <w:b w:val="0"/>
          <w:bCs w:val="0"/>
          <w:kern w:val="3"/>
          <w:sz w:val="22"/>
          <w:szCs w:val="22"/>
          <w:lang w:val="fr-FR"/>
        </w:rPr>
        <w:t xml:space="preserve"> Vous vous engagez à </w:t>
      </w:r>
      <w:r>
        <w:rPr>
          <w:rStyle w:val="Nessuno"/>
          <w:b w:val="0"/>
          <w:bCs w:val="0"/>
          <w:color w:val="00B0F0"/>
          <w:kern w:val="3"/>
          <w:sz w:val="22"/>
          <w:szCs w:val="22"/>
          <w:u w:color="00B0F0"/>
          <w:lang w:val="fr-FR"/>
        </w:rPr>
        <w:t>créditer comme il se doit ce support</w:t>
      </w:r>
      <w:r>
        <w:rPr>
          <w:rStyle w:val="Nessuno"/>
          <w:b w:val="0"/>
          <w:bCs w:val="0"/>
          <w:kern w:val="3"/>
          <w:sz w:val="22"/>
          <w:szCs w:val="22"/>
          <w:lang w:val="fr-FR"/>
        </w:rPr>
        <w:t xml:space="preserve">, à fournir un lien vers la licence et à </w:t>
      </w:r>
      <w:r>
        <w:rPr>
          <w:rStyle w:val="Nessuno"/>
          <w:b w:val="0"/>
          <w:bCs w:val="0"/>
          <w:color w:val="00B0F0"/>
          <w:kern w:val="3"/>
          <w:sz w:val="22"/>
          <w:szCs w:val="22"/>
          <w:u w:color="00B0F0"/>
          <w:lang w:val="fr-FR"/>
        </w:rPr>
        <w:t xml:space="preserve">indiquer tout changement effectué </w:t>
      </w:r>
      <w:r>
        <w:rPr>
          <w:rStyle w:val="Nessuno"/>
          <w:b w:val="0"/>
          <w:bCs w:val="0"/>
          <w:kern w:val="3"/>
          <w:sz w:val="22"/>
          <w:szCs w:val="22"/>
          <w:lang w:val="fr-FR"/>
        </w:rPr>
        <w:t>le cas échéant. Vous pouvez le faire dans les limites du raisonnable, mais vous ne pouvez en aucun cas laisser entendre que le concédant de la licence vous soutient, ni qu’il approuve votre utilisation de la licence.</w:t>
      </w:r>
    </w:p>
    <w:p w:rsidR="005A6CDC" w:rsidRDefault="00A96688">
      <w:pPr>
        <w:pStyle w:val="P68B1DB1-Standard18"/>
        <w:numPr>
          <w:ilvl w:val="0"/>
          <w:numId w:val="8"/>
        </w:numPr>
        <w:spacing w:before="100" w:after="200" w:line="312" w:lineRule="auto"/>
        <w:jc w:val="both"/>
        <w:rPr>
          <w:b w:val="0"/>
          <w:bCs w:val="0"/>
          <w:sz w:val="22"/>
          <w:szCs w:val="22"/>
          <w:lang w:val="fr-FR"/>
        </w:rPr>
      </w:pPr>
      <w:r>
        <w:rPr>
          <w:rStyle w:val="Nessuno"/>
          <w:kern w:val="3"/>
          <w:sz w:val="22"/>
          <w:szCs w:val="22"/>
          <w:u w:val="single"/>
          <w:lang w:val="fr-FR"/>
        </w:rPr>
        <w:t xml:space="preserve">Non </w:t>
      </w:r>
      <w:proofErr w:type="gramStart"/>
      <w:r>
        <w:rPr>
          <w:rStyle w:val="Nessuno"/>
          <w:kern w:val="3"/>
          <w:sz w:val="22"/>
          <w:szCs w:val="22"/>
          <w:u w:val="single"/>
          <w:lang w:val="fr-FR"/>
        </w:rPr>
        <w:t>commerciale</w:t>
      </w:r>
      <w:r>
        <w:rPr>
          <w:rStyle w:val="Nessuno"/>
          <w:kern w:val="3"/>
          <w:sz w:val="22"/>
          <w:szCs w:val="22"/>
          <w:lang w:val="fr-FR"/>
        </w:rPr>
        <w:t>:</w:t>
      </w:r>
      <w:proofErr w:type="gramEnd"/>
      <w:r>
        <w:rPr>
          <w:rStyle w:val="Nessuno"/>
          <w:b w:val="0"/>
          <w:bCs w:val="0"/>
          <w:kern w:val="3"/>
          <w:sz w:val="22"/>
          <w:szCs w:val="22"/>
          <w:lang w:val="fr-FR"/>
        </w:rPr>
        <w:t xml:space="preserve"> Vous ne pouvez </w:t>
      </w:r>
      <w:r>
        <w:rPr>
          <w:rStyle w:val="Nessuno"/>
          <w:b w:val="0"/>
          <w:bCs w:val="0"/>
          <w:color w:val="00B0F0"/>
          <w:kern w:val="3"/>
          <w:sz w:val="22"/>
          <w:szCs w:val="22"/>
          <w:u w:color="00B0F0"/>
          <w:lang w:val="fr-FR"/>
        </w:rPr>
        <w:t>pas utiliser le support à des fins commerciales</w:t>
      </w:r>
      <w:r>
        <w:rPr>
          <w:rStyle w:val="Nessuno"/>
          <w:b w:val="0"/>
          <w:bCs w:val="0"/>
          <w:kern w:val="3"/>
          <w:sz w:val="22"/>
          <w:szCs w:val="22"/>
          <w:lang w:val="fr-FR"/>
        </w:rPr>
        <w:t>.</w:t>
      </w:r>
    </w:p>
    <w:p w:rsidR="005A6CDC" w:rsidRDefault="00A96688">
      <w:pPr>
        <w:pStyle w:val="P68B1DB1-Standard18"/>
        <w:numPr>
          <w:ilvl w:val="0"/>
          <w:numId w:val="8"/>
        </w:numPr>
        <w:spacing w:before="100" w:after="200" w:line="312" w:lineRule="auto"/>
        <w:jc w:val="both"/>
        <w:rPr>
          <w:b w:val="0"/>
          <w:bCs w:val="0"/>
          <w:sz w:val="22"/>
          <w:szCs w:val="22"/>
          <w:lang w:val="fr-FR"/>
        </w:rPr>
      </w:pPr>
      <w:r>
        <w:rPr>
          <w:rStyle w:val="Nessuno"/>
          <w:kern w:val="3"/>
          <w:sz w:val="22"/>
          <w:szCs w:val="22"/>
          <w:u w:val="single"/>
          <w:lang w:val="fr-FR"/>
        </w:rPr>
        <w:t xml:space="preserve">Partage dans les mêmes </w:t>
      </w:r>
      <w:proofErr w:type="gramStart"/>
      <w:r>
        <w:rPr>
          <w:rStyle w:val="Nessuno"/>
          <w:kern w:val="3"/>
          <w:sz w:val="22"/>
          <w:szCs w:val="22"/>
          <w:u w:val="single"/>
          <w:lang w:val="fr-FR"/>
        </w:rPr>
        <w:t>conditions</w:t>
      </w:r>
      <w:r>
        <w:rPr>
          <w:rStyle w:val="Nessuno"/>
          <w:kern w:val="3"/>
          <w:sz w:val="22"/>
          <w:szCs w:val="22"/>
          <w:lang w:val="fr-FR"/>
        </w:rPr>
        <w:t>:</w:t>
      </w:r>
      <w:proofErr w:type="gramEnd"/>
      <w:r>
        <w:rPr>
          <w:rStyle w:val="Nessuno"/>
          <w:b w:val="0"/>
          <w:bCs w:val="0"/>
          <w:kern w:val="3"/>
          <w:sz w:val="22"/>
          <w:szCs w:val="22"/>
          <w:lang w:val="fr-FR"/>
        </w:rPr>
        <w:t xml:space="preserve"> Si vous réorganisez, transformez ou utilisez le support comme base pour le développer, vous vous engagez à distribuer </w:t>
      </w:r>
      <w:r>
        <w:rPr>
          <w:rStyle w:val="Nessuno"/>
          <w:b w:val="0"/>
          <w:bCs w:val="0"/>
          <w:color w:val="00B0F0"/>
          <w:kern w:val="3"/>
          <w:sz w:val="22"/>
          <w:szCs w:val="22"/>
          <w:u w:color="00B0F0"/>
          <w:lang w:val="fr-FR"/>
        </w:rPr>
        <w:t>vos contributions sous la même licence que le support original</w:t>
      </w:r>
      <w:r>
        <w:rPr>
          <w:rStyle w:val="Nessuno"/>
          <w:b w:val="0"/>
          <w:bCs w:val="0"/>
          <w:kern w:val="3"/>
          <w:sz w:val="22"/>
          <w:szCs w:val="22"/>
          <w:lang w:val="fr-FR"/>
        </w:rPr>
        <w:t>.</w:t>
      </w:r>
    </w:p>
    <w:p w:rsidR="005A6CDC" w:rsidRDefault="00A96688">
      <w:pPr>
        <w:pStyle w:val="P68B1DB1-Standard18"/>
        <w:numPr>
          <w:ilvl w:val="0"/>
          <w:numId w:val="9"/>
        </w:numPr>
        <w:spacing w:before="100" w:after="200" w:line="312" w:lineRule="auto"/>
        <w:jc w:val="both"/>
        <w:rPr>
          <w:rFonts w:ascii="Calibri Light" w:hAnsi="Calibri Light"/>
          <w:b w:val="0"/>
          <w:bCs w:val="0"/>
          <w:sz w:val="22"/>
          <w:szCs w:val="22"/>
          <w:lang w:val="fr-FR"/>
        </w:rPr>
      </w:pPr>
      <w:r>
        <w:rPr>
          <w:rStyle w:val="Nessuno"/>
          <w:kern w:val="3"/>
          <w:sz w:val="22"/>
          <w:szCs w:val="22"/>
          <w:u w:val="single"/>
          <w:lang w:val="fr-FR"/>
        </w:rPr>
        <w:t xml:space="preserve">Aucune autre </w:t>
      </w:r>
      <w:proofErr w:type="gramStart"/>
      <w:r>
        <w:rPr>
          <w:rStyle w:val="Nessuno"/>
          <w:kern w:val="3"/>
          <w:sz w:val="22"/>
          <w:szCs w:val="22"/>
          <w:u w:val="single"/>
          <w:lang w:val="fr-FR"/>
        </w:rPr>
        <w:t>interdiction</w:t>
      </w:r>
      <w:r>
        <w:rPr>
          <w:rStyle w:val="Nessuno"/>
          <w:b w:val="0"/>
          <w:bCs w:val="0"/>
          <w:kern w:val="3"/>
          <w:sz w:val="22"/>
          <w:szCs w:val="22"/>
          <w:u w:val="single"/>
          <w:lang w:val="fr-FR"/>
        </w:rPr>
        <w:t>:</w:t>
      </w:r>
      <w:proofErr w:type="gramEnd"/>
      <w:r>
        <w:rPr>
          <w:rStyle w:val="Nessuno"/>
          <w:b w:val="0"/>
          <w:bCs w:val="0"/>
          <w:color w:val="333333"/>
          <w:kern w:val="3"/>
          <w:sz w:val="22"/>
          <w:szCs w:val="22"/>
          <w:u w:color="333333"/>
          <w:lang w:val="it-IT"/>
        </w:rPr>
        <w:t xml:space="preserve"> Vous ne pouvez pas faire usage de toute clause supplémentaire ou toute </w:t>
      </w:r>
      <w:r>
        <w:rPr>
          <w:rStyle w:val="Nessuno"/>
          <w:b w:val="0"/>
          <w:bCs w:val="0"/>
          <w:color w:val="00B0F0"/>
          <w:kern w:val="3"/>
          <w:sz w:val="22"/>
          <w:szCs w:val="22"/>
          <w:u w:color="00B0F0"/>
          <w:lang w:val="it-IT"/>
        </w:rPr>
        <w:t xml:space="preserve">procédure technique </w:t>
      </w:r>
      <w:r>
        <w:rPr>
          <w:rStyle w:val="Nessuno"/>
          <w:b w:val="0"/>
          <w:bCs w:val="0"/>
          <w:color w:val="333333"/>
          <w:kern w:val="3"/>
          <w:sz w:val="22"/>
          <w:szCs w:val="22"/>
          <w:u w:color="333333"/>
          <w:lang w:val="it-IT"/>
        </w:rPr>
        <w:t>venant légalement interdire à autrui tout ce qui est concédé par la licence.</w:t>
      </w:r>
    </w:p>
    <w:p w:rsidR="005A6CDC" w:rsidRDefault="005A6CDC">
      <w:pPr>
        <w:rPr>
          <w:rStyle w:val="Nessuno"/>
          <w:rFonts w:ascii="Calibri" w:eastAsia="Calibri" w:hAnsi="Calibri" w:cs="Calibri"/>
          <w:sz w:val="24"/>
          <w:szCs w:val="24"/>
        </w:rPr>
      </w:pPr>
    </w:p>
    <w:p w:rsidR="005A6CDC" w:rsidRDefault="00A96688">
      <w:r>
        <w:rPr>
          <w:rStyle w:val="Nessuno"/>
          <w:rFonts w:ascii="Arial Unicode MS" w:hAnsi="Arial Unicode MS"/>
          <w:sz w:val="24"/>
          <w:szCs w:val="24"/>
        </w:rPr>
        <w:br w:type="page"/>
      </w:r>
    </w:p>
    <w:p w:rsidR="005A6CDC" w:rsidRDefault="005A6CDC">
      <w:pPr>
        <w:rPr>
          <w:rStyle w:val="Nessuno"/>
          <w:rFonts w:ascii="Calibri" w:eastAsia="Calibri" w:hAnsi="Calibri" w:cs="Calibri"/>
          <w:sz w:val="24"/>
          <w:szCs w:val="24"/>
        </w:rPr>
      </w:pPr>
    </w:p>
    <w:p w:rsidR="005A6CDC" w:rsidRDefault="00A96688">
      <w:pPr>
        <w:pStyle w:val="Titolo1"/>
        <w:rPr>
          <w:rStyle w:val="Nessuno"/>
          <w:rFonts w:ascii="Calibri" w:eastAsia="Calibri" w:hAnsi="Calibri" w:cs="Calibri"/>
        </w:rPr>
      </w:pPr>
      <w:r>
        <w:rPr>
          <w:rStyle w:val="Nessuno"/>
          <w:rFonts w:ascii="Calibri" w:hAnsi="Calibri"/>
          <w:color w:val="1F497D"/>
          <w:u w:color="1F497D"/>
        </w:rPr>
        <w:t>GUID</w:t>
      </w:r>
      <w:r>
        <w:rPr>
          <w:rStyle w:val="Nessuno"/>
          <w:rFonts w:ascii="Calibri" w:hAnsi="Calibri"/>
          <w:color w:val="1F497D"/>
          <w:u w:color="1F497D"/>
          <w:lang w:val="it-IT"/>
        </w:rPr>
        <w:t>E</w:t>
      </w:r>
      <w:r>
        <w:rPr>
          <w:rStyle w:val="Nessuno"/>
          <w:rFonts w:ascii="Calibri" w:hAnsi="Calibri"/>
          <w:color w:val="1F497D"/>
          <w:u w:color="1F497D"/>
        </w:rPr>
        <w:t xml:space="preserve"> 2 - LES PRINCIPAUX PROBLÈMES DE SANTÉ À L'ARRIVÉE DANS UN NOUVEAU PAYS</w:t>
      </w:r>
    </w:p>
    <w:p w:rsidR="005A6CDC" w:rsidRDefault="00A96688">
      <w:pPr>
        <w:pStyle w:val="P68B1DB1-Standard18"/>
        <w:keepNext/>
        <w:shd w:val="clear" w:color="auto" w:fill="DBEEF3"/>
        <w:spacing w:before="120" w:after="120" w:line="360" w:lineRule="auto"/>
        <w:jc w:val="both"/>
      </w:pPr>
      <w:bookmarkStart w:id="7" w:name="_headingh.30j0zll"/>
      <w:bookmarkEnd w:id="7"/>
      <w:r>
        <w:rPr>
          <w:rStyle w:val="Nessuno"/>
        </w:rPr>
        <w:t>Objectifs:</w:t>
      </w:r>
    </w:p>
    <w:p w:rsidR="005A6CDC" w:rsidRDefault="005A6CDC">
      <w:pPr>
        <w:keepNext/>
        <w:spacing w:before="120" w:after="120" w:line="360" w:lineRule="auto"/>
        <w:jc w:val="both"/>
        <w:rPr>
          <w:rStyle w:val="Nessuno"/>
          <w:rFonts w:ascii="Calibri" w:eastAsia="Calibri" w:hAnsi="Calibri" w:cs="Calibri"/>
          <w:color w:val="222222"/>
          <w:sz w:val="24"/>
          <w:szCs w:val="24"/>
          <w:u w:color="222222"/>
        </w:rPr>
      </w:pPr>
    </w:p>
    <w:p w:rsidR="005A6CDC" w:rsidRDefault="00A96688">
      <w:pPr>
        <w:pStyle w:val="P68B1DB1-Standard19"/>
        <w:keepNext/>
        <w:spacing w:before="120" w:after="120" w:line="360" w:lineRule="auto"/>
        <w:jc w:val="both"/>
        <w:rPr>
          <w:rStyle w:val="Nessuno"/>
          <w:color w:val="222222"/>
          <w:u w:color="222222"/>
        </w:rPr>
      </w:pPr>
      <w:r>
        <w:rPr>
          <w:rStyle w:val="Nessuno"/>
          <w:color w:val="222222"/>
          <w:u w:color="222222"/>
        </w:rPr>
        <w:t xml:space="preserve">Le guide </w:t>
      </w:r>
      <w:r>
        <w:rPr>
          <w:rStyle w:val="Nessuno"/>
          <w:color w:val="3C8A9E"/>
          <w:u w:color="222222"/>
          <w:lang w:val="it-IT"/>
        </w:rPr>
        <w:t>“Les principaux p</w:t>
      </w:r>
      <w:r>
        <w:rPr>
          <w:rStyle w:val="Nessuno"/>
          <w:color w:val="3C8A9E"/>
          <w:u w:color="222222"/>
        </w:rPr>
        <w:t>roblèmes de santé à l'arrivée dans un nouveau pays"</w:t>
      </w:r>
      <w:r>
        <w:rPr>
          <w:rStyle w:val="Nessuno"/>
          <w:color w:val="222222"/>
          <w:u w:color="222222"/>
        </w:rPr>
        <w:t xml:space="preserve"> se concentre sur la sensibilisation aux problèmes de santé auxquels les migrants sont particulièrement vulnérables lorsqu'ils arrivent dans un nouveau pays. Ce module aborde les facteurs affectant la santé avant, pendant et après l'arrivée dans le nouveau pays. Chacune de ces étapes affecte la santé physique et mentale des migrants et, dans certains cas, elles sont interconnectées et interdépendantes.</w:t>
      </w:r>
    </w:p>
    <w:p w:rsidR="005A6CDC" w:rsidRDefault="00A96688">
      <w:pPr>
        <w:pStyle w:val="P68B1DB1-Standard20"/>
        <w:keepNext/>
        <w:spacing w:before="120" w:after="120" w:line="360" w:lineRule="auto"/>
        <w:jc w:val="both"/>
      </w:pPr>
      <w:r>
        <w:t>Les problèmes de santé ne se manifestent pas uniquement par les symptômes des maladies. Ils ont aussi à voir avec le langage, les termes et les différentes manières de traiter la maladie. Des récits culturellement spécifiques sont souvent cachés derrière les symptômes et leur description, et les migrants et leurs médecins doivent également être sensibilisés à cet aspect. Le module décrit les maladies les plus courantes et les traitements associés qu'un migrant peut rencontrer dans le pays d'accueil et comment ceux-ci peuvent être traités avec des outils numériques. Un autre objectif de la formation est d'identifier les principaux comportements de santé qui affectent la santé et les résultats de santé</w:t>
      </w:r>
      <w:r>
        <w:rPr>
          <w:lang w:val="it-IT"/>
        </w:rPr>
        <w:t>.</w:t>
      </w:r>
    </w:p>
    <w:p w:rsidR="005A6CDC" w:rsidRDefault="005A6CDC">
      <w:pPr>
        <w:keepNext/>
        <w:spacing w:before="120" w:after="120" w:line="360" w:lineRule="auto"/>
        <w:jc w:val="both"/>
        <w:rPr>
          <w:rStyle w:val="Nessuno"/>
          <w:rFonts w:ascii="Calibri" w:eastAsia="Calibri" w:hAnsi="Calibri" w:cs="Calibri"/>
          <w:color w:val="222222"/>
          <w:sz w:val="24"/>
          <w:szCs w:val="24"/>
          <w:u w:color="222222"/>
        </w:rPr>
      </w:pPr>
    </w:p>
    <w:p w:rsidR="005A6CDC" w:rsidRDefault="00A96688">
      <w:pPr>
        <w:pStyle w:val="P68B1DB1-Standard18"/>
        <w:keepNext/>
        <w:shd w:val="clear" w:color="auto" w:fill="DBEEF3"/>
        <w:spacing w:before="120" w:after="120" w:line="360" w:lineRule="auto"/>
        <w:jc w:val="both"/>
        <w:rPr>
          <w:rStyle w:val="Nessuno"/>
          <w:color w:val="FF0000"/>
          <w:u w:color="FF0000"/>
        </w:rPr>
      </w:pPr>
      <w:r>
        <w:rPr>
          <w:rStyle w:val="Nessuno"/>
          <w:lang w:val="it-IT"/>
        </w:rPr>
        <w:t>B</w:t>
      </w:r>
      <w:r>
        <w:t>uts d'apprentissage</w:t>
      </w:r>
    </w:p>
    <w:p w:rsidR="005A6CDC" w:rsidRDefault="005A6CDC">
      <w:pPr>
        <w:spacing w:before="120" w:after="120"/>
        <w:jc w:val="both"/>
        <w:rPr>
          <w:rStyle w:val="Nessuno"/>
          <w:sz w:val="24"/>
          <w:szCs w:val="24"/>
        </w:rPr>
      </w:pPr>
    </w:p>
    <w:p w:rsidR="005A6CDC" w:rsidRDefault="00A96688">
      <w:pPr>
        <w:pStyle w:val="P68B1DB1-Standard19"/>
        <w:numPr>
          <w:ilvl w:val="0"/>
          <w:numId w:val="11"/>
        </w:numPr>
        <w:spacing w:before="120" w:after="120" w:line="360" w:lineRule="auto"/>
        <w:jc w:val="both"/>
      </w:pPr>
      <w:r>
        <w:t>Comprendre les différents risques sanitaires des migrants à toutes les étapes du parcours migratoire,</w:t>
      </w:r>
    </w:p>
    <w:p w:rsidR="005A6CDC" w:rsidRDefault="00A96688">
      <w:pPr>
        <w:pStyle w:val="P68B1DB1-Standard19"/>
        <w:numPr>
          <w:ilvl w:val="0"/>
          <w:numId w:val="11"/>
        </w:numPr>
        <w:spacing w:before="120" w:after="120" w:line="360" w:lineRule="auto"/>
        <w:jc w:val="both"/>
        <w:rPr>
          <w:lang w:val="it-IT"/>
        </w:rPr>
      </w:pPr>
      <w:r>
        <w:rPr>
          <w:rStyle w:val="Nessuno"/>
          <w:lang w:val="it-IT"/>
        </w:rPr>
        <w:t>E</w:t>
      </w:r>
      <w:r>
        <w:t>n savoir plus sur les différences culturelles qui influencent les récits sur la santé dans le pays d'origine et dans le pays d'accueil</w:t>
      </w:r>
    </w:p>
    <w:p w:rsidR="005A6CDC" w:rsidRDefault="00A96688">
      <w:pPr>
        <w:pStyle w:val="P68B1DB1-Standard19"/>
        <w:numPr>
          <w:ilvl w:val="0"/>
          <w:numId w:val="11"/>
        </w:numPr>
        <w:spacing w:before="120" w:after="120" w:line="360" w:lineRule="auto"/>
        <w:jc w:val="both"/>
      </w:pPr>
      <w:r>
        <w:rPr>
          <w:rStyle w:val="Nessuno"/>
        </w:rPr>
        <w:t>U</w:t>
      </w:r>
      <w:r>
        <w:t>tiliser des outils en ligne qui peuvent faciliter la compréhension des problèmes de santé et des circonstances de santé spécifiques à chaque pays (comment la santé est perçue et traitée dans les pays d'accueil par rapport au pays d'origine)</w:t>
      </w:r>
    </w:p>
    <w:p w:rsidR="005A6CDC" w:rsidRDefault="00A96688">
      <w:pPr>
        <w:pStyle w:val="P68B1DB1-Standard19"/>
        <w:numPr>
          <w:ilvl w:val="0"/>
          <w:numId w:val="11"/>
        </w:numPr>
        <w:spacing w:before="120" w:after="120" w:line="360" w:lineRule="auto"/>
        <w:jc w:val="both"/>
      </w:pPr>
      <w:r>
        <w:lastRenderedPageBreak/>
        <w:t>Appren</w:t>
      </w:r>
      <w:r>
        <w:rPr>
          <w:lang w:val="it-IT"/>
        </w:rPr>
        <w:t>dre</w:t>
      </w:r>
      <w:r>
        <w:t xml:space="preserve"> la terminologie spécifique à la santé et explorez les outils en ligne utiles à cette fin.</w:t>
      </w:r>
    </w:p>
    <w:p w:rsidR="005A6CDC" w:rsidRDefault="00A96688">
      <w:pPr>
        <w:pStyle w:val="P68B1DB1-Standard19"/>
        <w:numPr>
          <w:ilvl w:val="0"/>
          <w:numId w:val="11"/>
        </w:numPr>
        <w:spacing w:before="120" w:after="120" w:line="360" w:lineRule="auto"/>
        <w:jc w:val="both"/>
      </w:pPr>
      <w:r>
        <w:rPr>
          <w:rStyle w:val="Nessuno"/>
        </w:rPr>
        <w:t>Comprend</w:t>
      </w:r>
      <w:r>
        <w:rPr>
          <w:rStyle w:val="Nessuno"/>
          <w:lang w:val="it-IT"/>
        </w:rPr>
        <w:t>re</w:t>
      </w:r>
      <w:r>
        <w:rPr>
          <w:rStyle w:val="Nessuno"/>
        </w:rPr>
        <w:t xml:space="preserve"> </w:t>
      </w:r>
      <w:r>
        <w:rPr>
          <w:rStyle w:val="Nessuno"/>
          <w:lang w:val="it-IT"/>
        </w:rPr>
        <w:t xml:space="preserve">les </w:t>
      </w:r>
      <w:r>
        <w:rPr>
          <w:rStyle w:val="Nessuno"/>
        </w:rPr>
        <w:t>principa</w:t>
      </w:r>
      <w:r>
        <w:rPr>
          <w:rStyle w:val="Nessuno"/>
          <w:lang w:val="it-IT"/>
        </w:rPr>
        <w:t>ux</w:t>
      </w:r>
      <w:r>
        <w:t xml:space="preserve"> comportements </w:t>
      </w:r>
      <w:r>
        <w:rPr>
          <w:lang w:val="it-IT"/>
        </w:rPr>
        <w:t>liés à la</w:t>
      </w:r>
      <w:r>
        <w:t xml:space="preserve"> protection de la santé et apprendre à trouver des sources en ligne fiables et pertinentes.  </w:t>
      </w:r>
    </w:p>
    <w:p w:rsidR="005A6CDC" w:rsidRDefault="00A96688">
      <w:pPr>
        <w:pStyle w:val="P68B1DB1-Standard21"/>
        <w:numPr>
          <w:ilvl w:val="0"/>
          <w:numId w:val="11"/>
        </w:numPr>
        <w:spacing w:before="120" w:after="120" w:line="360" w:lineRule="auto"/>
        <w:jc w:val="both"/>
      </w:pPr>
      <w:r>
        <w:rPr>
          <w:rStyle w:val="Nessuno"/>
        </w:rPr>
        <w:t>C</w:t>
      </w:r>
      <w:r>
        <w:t xml:space="preserve">réer une liste de termes de santé dans </w:t>
      </w:r>
      <w:r>
        <w:rPr>
          <w:lang w:val="it-IT"/>
        </w:rPr>
        <w:t>leur</w:t>
      </w:r>
      <w:r>
        <w:t xml:space="preserve"> langue maternelle</w:t>
      </w:r>
    </w:p>
    <w:p w:rsidR="005A6CDC" w:rsidRDefault="005A6CDC">
      <w:pPr>
        <w:pStyle w:val="P68B1DB1-Standard21"/>
        <w:spacing w:before="120" w:after="120" w:line="360" w:lineRule="auto"/>
        <w:ind w:left="1080"/>
        <w:jc w:val="both"/>
      </w:pPr>
    </w:p>
    <w:p w:rsidR="005A6CDC" w:rsidRDefault="00A96688">
      <w:pPr>
        <w:pStyle w:val="P68B1DB1-Standard18"/>
        <w:keepNext/>
        <w:shd w:val="clear" w:color="auto" w:fill="DBEEF3"/>
        <w:spacing w:before="120" w:after="120" w:line="360" w:lineRule="auto"/>
        <w:jc w:val="both"/>
      </w:pPr>
      <w:r>
        <w:rPr>
          <w:rStyle w:val="Nessuno"/>
        </w:rPr>
        <w:t>Part</w:t>
      </w:r>
      <w:r>
        <w:rPr>
          <w:rStyle w:val="Nessuno"/>
          <w:lang w:val="it-IT"/>
        </w:rPr>
        <w:t>i</w:t>
      </w:r>
      <w:r>
        <w:rPr>
          <w:rStyle w:val="Nessuno"/>
        </w:rPr>
        <w:t>cipant</w:t>
      </w:r>
      <w:r>
        <w:rPr>
          <w:rStyle w:val="Nessuno"/>
          <w:lang w:val="it-IT"/>
        </w:rPr>
        <w:t>s</w:t>
      </w:r>
      <w:r>
        <w:rPr>
          <w:rStyle w:val="Nessuno"/>
        </w:rPr>
        <w:t xml:space="preserve"> e</w:t>
      </w:r>
      <w:r>
        <w:rPr>
          <w:rStyle w:val="Nessuno"/>
          <w:lang w:val="it-IT"/>
        </w:rPr>
        <w:t>t</w:t>
      </w:r>
      <w:r>
        <w:rPr>
          <w:rStyle w:val="Nessuno"/>
        </w:rPr>
        <w:t xml:space="preserve"> r</w:t>
      </w:r>
      <w:r>
        <w:t>ô</w:t>
      </w:r>
      <w:r>
        <w:rPr>
          <w:lang w:val="it-IT"/>
        </w:rPr>
        <w:t>les</w:t>
      </w:r>
      <w:r>
        <w:t>:</w:t>
      </w:r>
    </w:p>
    <w:p w:rsidR="005A6CDC" w:rsidRDefault="00A96688">
      <w:pPr>
        <w:pStyle w:val="P68B1DB1-Standard20"/>
        <w:keepNext/>
        <w:numPr>
          <w:ilvl w:val="0"/>
          <w:numId w:val="13"/>
        </w:numPr>
        <w:spacing w:before="120" w:after="120" w:line="360" w:lineRule="auto"/>
        <w:jc w:val="both"/>
      </w:pPr>
      <w:r>
        <w:rPr>
          <w:rStyle w:val="Nessuno"/>
          <w:b/>
          <w:bCs/>
        </w:rPr>
        <w:t>Migrant</w:t>
      </w:r>
      <w:r>
        <w:rPr>
          <w:rStyle w:val="Nessuno"/>
          <w:b/>
          <w:bCs/>
          <w:lang w:val="it-IT"/>
        </w:rPr>
        <w:t>s</w:t>
      </w:r>
      <w:r>
        <w:rPr>
          <w:rStyle w:val="Nessuno"/>
        </w:rPr>
        <w:t xml:space="preserve">: </w:t>
      </w:r>
      <w:r>
        <w:t>Environ 10 (nouveaux arrivants) en tant que bénéficiaires de la formation.</w:t>
      </w:r>
    </w:p>
    <w:p w:rsidR="005A6CDC" w:rsidRDefault="00A96688">
      <w:pPr>
        <w:pStyle w:val="P68B1DB1-Standard20"/>
        <w:keepNext/>
        <w:numPr>
          <w:ilvl w:val="0"/>
          <w:numId w:val="13"/>
        </w:numPr>
        <w:spacing w:before="120" w:after="120" w:line="360" w:lineRule="auto"/>
        <w:jc w:val="both"/>
      </w:pPr>
      <w:r>
        <w:rPr>
          <w:rStyle w:val="Nessuno"/>
          <w:b/>
          <w:bCs/>
        </w:rPr>
        <w:t>Migrant</w:t>
      </w:r>
      <w:r>
        <w:rPr>
          <w:rStyle w:val="Nessuno"/>
          <w:b/>
          <w:bCs/>
          <w:lang w:val="it-IT"/>
        </w:rPr>
        <w:t>s</w:t>
      </w:r>
      <w:r>
        <w:rPr>
          <w:rStyle w:val="Nessuno"/>
          <w:b/>
          <w:bCs/>
        </w:rPr>
        <w:t xml:space="preserve"> </w:t>
      </w:r>
      <w:r>
        <w:rPr>
          <w:rStyle w:val="Nessuno"/>
          <w:b/>
          <w:bCs/>
          <w:i/>
          <w:iCs/>
          <w:lang w:val="it-IT"/>
        </w:rPr>
        <w:t>peer</w:t>
      </w:r>
      <w:r>
        <w:rPr>
          <w:rStyle w:val="Nessuno"/>
        </w:rPr>
        <w:t xml:space="preserve">: </w:t>
      </w:r>
      <w:r>
        <w:t>Environ 1-2 migrants qui sont des personnes clés dans les communautés de migrants ou déjà intégrés dans le pays d'accueil. Ces personnes doivent être traitées comme des confidents dans le cadre du processus d'apprentissage. Ils ont donc un double rôle: un rôle positif («Oui, moi aussi j'ai eu cette expérience quand j'ai commencé à m'occuper du système de santé du pays d'accueil») et un rôle encourageant (« J'ai mis du temps à tout comprendre, mais il y a beaucoup de soutien"). Il est très important que ce rôle soit clairement communiqué dès le début. Dans certains cas, ces personnes peuvent aussi jouer le rôle de formateurs.</w:t>
      </w:r>
    </w:p>
    <w:p w:rsidR="005A6CDC" w:rsidRDefault="00A96688">
      <w:pPr>
        <w:pStyle w:val="P68B1DB1-Standard20"/>
        <w:keepNext/>
        <w:numPr>
          <w:ilvl w:val="0"/>
          <w:numId w:val="13"/>
        </w:numPr>
        <w:spacing w:before="120" w:after="120" w:line="360" w:lineRule="auto"/>
        <w:jc w:val="both"/>
        <w:rPr>
          <w:lang w:val="it-IT"/>
        </w:rPr>
      </w:pPr>
      <w:r>
        <w:rPr>
          <w:lang w:val="it-IT"/>
        </w:rPr>
        <w:t>P</w:t>
      </w:r>
      <w:r>
        <w:t>rofessionnels de la santé (environ 1-2</w:t>
      </w:r>
      <w:proofErr w:type="gramStart"/>
      <w:r>
        <w:t>) :</w:t>
      </w:r>
      <w:proofErr w:type="gramEnd"/>
      <w:r>
        <w:t xml:space="preserve"> le rôle prévu pour les </w:t>
      </w:r>
      <w:r>
        <w:rPr>
          <w:lang w:val="it-IT"/>
        </w:rPr>
        <w:t>professionnels</w:t>
      </w:r>
      <w:r>
        <w:t xml:space="preserve"> de</w:t>
      </w:r>
      <w:r>
        <w:rPr>
          <w:lang w:val="it-IT"/>
        </w:rPr>
        <w:t xml:space="preserve"> la</w:t>
      </w:r>
      <w:r>
        <w:t xml:space="preserve"> santé est de participer activement aux séances (facultatif), ainsi que pour les collègues migrants. Il est donc conseillé d'inviter les professionnels de santé à participer aux </w:t>
      </w:r>
      <w:r>
        <w:lastRenderedPageBreak/>
        <w:t>différentes sessions de formation en tant qu'observateurs et avec accès aux supports sur la plateforme en ligne, s'ils souhaitent observer les missions en ligne.</w:t>
      </w:r>
    </w:p>
    <w:p w:rsidR="005A6CDC" w:rsidRDefault="005A6CDC">
      <w:pPr>
        <w:keepNext/>
        <w:spacing w:before="120" w:after="120" w:line="360" w:lineRule="auto"/>
        <w:ind w:left="720"/>
        <w:jc w:val="both"/>
        <w:rPr>
          <w:rStyle w:val="Nessuno"/>
          <w:rFonts w:ascii="Calibri" w:eastAsia="Calibri" w:hAnsi="Calibri" w:cs="Calibri"/>
          <w:color w:val="222222"/>
          <w:sz w:val="24"/>
          <w:szCs w:val="24"/>
          <w:u w:color="222222"/>
        </w:rPr>
      </w:pPr>
    </w:p>
    <w:p w:rsidR="005A6CDC" w:rsidRDefault="00A96688">
      <w:pPr>
        <w:pStyle w:val="P68B1DB1-Standard18"/>
        <w:keepNext/>
        <w:shd w:val="clear" w:color="auto" w:fill="DBEEF3"/>
        <w:spacing w:before="120" w:after="120" w:line="360" w:lineRule="auto"/>
        <w:jc w:val="both"/>
      </w:pPr>
      <w:r>
        <w:t>Contenu de la formation et acquisition de connaissances:</w:t>
      </w:r>
    </w:p>
    <w:p w:rsidR="005A6CDC" w:rsidRDefault="00A96688">
      <w:pPr>
        <w:pStyle w:val="P68B1DB1-Standard20"/>
        <w:keepNext/>
        <w:numPr>
          <w:ilvl w:val="0"/>
          <w:numId w:val="13"/>
        </w:numPr>
        <w:spacing w:before="120" w:after="120" w:line="360" w:lineRule="auto"/>
        <w:jc w:val="both"/>
      </w:pPr>
      <w:r>
        <w:t>Comprendre les différences de santé et de traitement sanitaire dans le pays d'origine et dans le pays d'arrivée</w:t>
      </w:r>
    </w:p>
    <w:p w:rsidR="005A6CDC" w:rsidRDefault="00A96688">
      <w:pPr>
        <w:pStyle w:val="P68B1DB1-Standard20"/>
        <w:keepNext/>
        <w:numPr>
          <w:ilvl w:val="0"/>
          <w:numId w:val="13"/>
        </w:numPr>
        <w:spacing w:before="120" w:after="120" w:line="360" w:lineRule="auto"/>
        <w:jc w:val="both"/>
      </w:pPr>
      <w:r>
        <w:rPr>
          <w:rStyle w:val="Nessuno"/>
        </w:rPr>
        <w:t>C</w:t>
      </w:r>
      <w:r>
        <w:t xml:space="preserve">omprendre comment la culture peut influencer les </w:t>
      </w:r>
      <w:r>
        <w:rPr>
          <w:lang w:val="it-IT"/>
        </w:rPr>
        <w:t xml:space="preserve">récits </w:t>
      </w:r>
      <w:r>
        <w:t>sur la santé</w:t>
      </w:r>
    </w:p>
    <w:p w:rsidR="005A6CDC" w:rsidRDefault="00A96688">
      <w:pPr>
        <w:pStyle w:val="P68B1DB1-Standard20"/>
        <w:keepNext/>
        <w:numPr>
          <w:ilvl w:val="0"/>
          <w:numId w:val="13"/>
        </w:numPr>
        <w:spacing w:before="120" w:after="120" w:line="360" w:lineRule="auto"/>
        <w:jc w:val="both"/>
      </w:pPr>
      <w:r>
        <w:t>Acquérir des connaissances sur les risques spécifiques pour la santé physique et mentale des migrants pendant la migration</w:t>
      </w:r>
    </w:p>
    <w:p w:rsidR="005A6CDC" w:rsidRDefault="00A96688">
      <w:pPr>
        <w:pStyle w:val="P68B1DB1-Standard20"/>
        <w:keepNext/>
        <w:numPr>
          <w:ilvl w:val="0"/>
          <w:numId w:val="13"/>
        </w:numPr>
        <w:spacing w:before="120" w:after="120" w:line="360" w:lineRule="auto"/>
        <w:jc w:val="both"/>
      </w:pPr>
      <w:r>
        <w:rPr>
          <w:rStyle w:val="Nessuno"/>
        </w:rPr>
        <w:t xml:space="preserve"> </w:t>
      </w:r>
      <w:r>
        <w:t>Utilisation de sources en ligne pertinentes</w:t>
      </w:r>
    </w:p>
    <w:p w:rsidR="005A6CDC" w:rsidRDefault="00A96688">
      <w:pPr>
        <w:pStyle w:val="P68B1DB1-Standard20"/>
        <w:keepNext/>
        <w:numPr>
          <w:ilvl w:val="0"/>
          <w:numId w:val="13"/>
        </w:numPr>
        <w:spacing w:before="120" w:after="120" w:line="360" w:lineRule="auto"/>
        <w:jc w:val="both"/>
      </w:pPr>
      <w:r>
        <w:t>Accroissement des connaissances sur des stratégies spécifiques de prévention et de promotion de la santé</w:t>
      </w:r>
    </w:p>
    <w:p w:rsidR="005A6CDC" w:rsidRDefault="00A96688">
      <w:pPr>
        <w:pStyle w:val="P68B1DB1-Standard20"/>
        <w:keepNext/>
        <w:numPr>
          <w:ilvl w:val="0"/>
          <w:numId w:val="13"/>
        </w:numPr>
        <w:spacing w:before="120" w:after="120" w:line="360" w:lineRule="auto"/>
        <w:jc w:val="both"/>
      </w:pPr>
      <w:r>
        <w:t>Prendre conscience de l'importance des compétences en santé numérique</w:t>
      </w:r>
    </w:p>
    <w:p w:rsidR="005A6CDC" w:rsidRDefault="00A96688">
      <w:pPr>
        <w:pStyle w:val="P68B1DB1-Standard18"/>
        <w:keepNext/>
        <w:shd w:val="clear" w:color="auto" w:fill="DBEEF3"/>
        <w:spacing w:before="120" w:after="120" w:line="360" w:lineRule="auto"/>
        <w:jc w:val="both"/>
      </w:pPr>
      <w:r>
        <w:rPr>
          <w:rStyle w:val="Nessuno"/>
        </w:rPr>
        <w:t>Dur</w:t>
      </w:r>
      <w:r>
        <w:rPr>
          <w:rStyle w:val="Nessuno"/>
          <w:lang w:val="it-IT"/>
        </w:rPr>
        <w:t>ée</w:t>
      </w:r>
      <w:r>
        <w:rPr>
          <w:rStyle w:val="Nessuno"/>
        </w:rPr>
        <w:t xml:space="preserve"> de</w:t>
      </w:r>
      <w:r>
        <w:rPr>
          <w:rStyle w:val="Nessuno"/>
          <w:lang w:val="it-IT"/>
        </w:rPr>
        <w:t xml:space="preserve"> la</w:t>
      </w:r>
      <w:r>
        <w:rPr>
          <w:rStyle w:val="Nessuno"/>
        </w:rPr>
        <w:t xml:space="preserve"> s</w:t>
      </w:r>
      <w:r>
        <w:rPr>
          <w:rStyle w:val="Nessuno"/>
          <w:lang w:val="it-IT"/>
        </w:rPr>
        <w:t>éance</w:t>
      </w:r>
      <w:r>
        <w:rPr>
          <w:rStyle w:val="Nessuno"/>
        </w:rPr>
        <w:t xml:space="preserve">: 4'30 </w:t>
      </w:r>
      <w:r>
        <w:rPr>
          <w:rStyle w:val="Nessuno"/>
          <w:lang w:val="it-IT"/>
        </w:rPr>
        <w:t>heures</w:t>
      </w:r>
      <w:r>
        <w:rPr>
          <w:rStyle w:val="Nessuno"/>
        </w:rPr>
        <w:t>.</w:t>
      </w:r>
    </w:p>
    <w:p w:rsidR="005A6CDC" w:rsidRDefault="00A96688">
      <w:pPr>
        <w:pStyle w:val="P68B1DB1-Standard19"/>
        <w:keepNext/>
        <w:numPr>
          <w:ilvl w:val="0"/>
          <w:numId w:val="13"/>
        </w:numPr>
        <w:spacing w:before="120" w:after="120" w:line="360" w:lineRule="auto"/>
        <w:jc w:val="both"/>
        <w:rPr>
          <w:b/>
          <w:bCs/>
        </w:rPr>
      </w:pPr>
      <w:r>
        <w:rPr>
          <w:rStyle w:val="Nessuno"/>
        </w:rPr>
        <w:t>É</w:t>
      </w:r>
      <w:r>
        <w:rPr>
          <w:rStyle w:val="Nessuno"/>
          <w:lang w:val="it-IT"/>
        </w:rPr>
        <w:t>vé</w:t>
      </w:r>
      <w:r>
        <w:rPr>
          <w:rStyle w:val="Nessuno"/>
        </w:rPr>
        <w:t>nement</w:t>
      </w:r>
      <w:r>
        <w:rPr>
          <w:rStyle w:val="Nessuno"/>
          <w:lang w:val="it-IT"/>
        </w:rPr>
        <w:t xml:space="preserve"> en classe</w:t>
      </w:r>
      <w:r>
        <w:rPr>
          <w:rStyle w:val="Nessuno"/>
        </w:rPr>
        <w:t xml:space="preserve">: 3,5 </w:t>
      </w:r>
      <w:r>
        <w:rPr>
          <w:rStyle w:val="Nessuno"/>
          <w:lang w:val="it-IT"/>
        </w:rPr>
        <w:t>heures</w:t>
      </w:r>
      <w:r>
        <w:rPr>
          <w:rStyle w:val="Nessuno"/>
        </w:rPr>
        <w:t xml:space="preserve"> </w:t>
      </w:r>
    </w:p>
    <w:p w:rsidR="005A6CDC" w:rsidRDefault="00A96688">
      <w:pPr>
        <w:pStyle w:val="P68B1DB1-Standard19"/>
        <w:keepNext/>
        <w:numPr>
          <w:ilvl w:val="0"/>
          <w:numId w:val="13"/>
        </w:numPr>
        <w:spacing w:before="120" w:after="120" w:line="360" w:lineRule="auto"/>
        <w:jc w:val="both"/>
        <w:rPr>
          <w:b/>
          <w:bCs/>
        </w:rPr>
      </w:pPr>
      <w:r>
        <w:rPr>
          <w:rStyle w:val="Nessuno"/>
        </w:rPr>
        <w:t>É</w:t>
      </w:r>
      <w:r>
        <w:rPr>
          <w:rStyle w:val="Nessuno"/>
          <w:lang w:val="it-IT"/>
        </w:rPr>
        <w:t>vé</w:t>
      </w:r>
      <w:r>
        <w:rPr>
          <w:rStyle w:val="Nessuno"/>
        </w:rPr>
        <w:t xml:space="preserve">nement en ligne: 1 </w:t>
      </w:r>
      <w:r>
        <w:rPr>
          <w:rStyle w:val="Nessuno"/>
          <w:lang w:val="it-IT"/>
        </w:rPr>
        <w:t>heure</w:t>
      </w:r>
      <w:r>
        <w:rPr>
          <w:rStyle w:val="Nessuno"/>
        </w:rPr>
        <w:t>.</w:t>
      </w:r>
    </w:p>
    <w:p w:rsidR="005A6CDC" w:rsidRDefault="005A6CDC">
      <w:pPr>
        <w:keepNext/>
        <w:spacing w:before="120" w:after="120" w:line="360" w:lineRule="auto"/>
        <w:ind w:left="720"/>
        <w:jc w:val="both"/>
        <w:rPr>
          <w:rStyle w:val="Nessuno"/>
          <w:rFonts w:ascii="Calibri" w:eastAsia="Calibri" w:hAnsi="Calibri" w:cs="Calibri"/>
          <w:b/>
          <w:bCs/>
          <w:sz w:val="24"/>
          <w:szCs w:val="24"/>
        </w:rPr>
      </w:pPr>
    </w:p>
    <w:p w:rsidR="005A6CDC" w:rsidRDefault="00A96688">
      <w:pPr>
        <w:pStyle w:val="P68B1DB1-Standard18"/>
        <w:keepNext/>
        <w:shd w:val="clear" w:color="auto" w:fill="DBEEF3"/>
        <w:spacing w:before="120" w:after="120" w:line="360" w:lineRule="auto"/>
        <w:jc w:val="both"/>
      </w:pPr>
      <w:r>
        <w:t>Compétences transversales du formateur</w:t>
      </w:r>
      <w:r>
        <w:rPr>
          <w:lang w:val="it-IT"/>
        </w:rPr>
        <w:t>:</w:t>
      </w:r>
    </w:p>
    <w:p w:rsidR="005A6CDC" w:rsidRDefault="00A96688">
      <w:pPr>
        <w:pStyle w:val="P68B1DB1-Standard19"/>
        <w:keepNext/>
        <w:numPr>
          <w:ilvl w:val="0"/>
          <w:numId w:val="13"/>
        </w:numPr>
        <w:spacing w:before="120" w:after="120" w:line="360" w:lineRule="auto"/>
        <w:jc w:val="both"/>
      </w:pPr>
      <w:r>
        <w:t xml:space="preserve">Compétences sociales </w:t>
      </w:r>
    </w:p>
    <w:p w:rsidR="005A6CDC" w:rsidRDefault="00A96688">
      <w:pPr>
        <w:pStyle w:val="P68B1DB1-Standard19"/>
        <w:keepNext/>
        <w:numPr>
          <w:ilvl w:val="0"/>
          <w:numId w:val="13"/>
        </w:numPr>
        <w:spacing w:before="120" w:after="120" w:line="360" w:lineRule="auto"/>
        <w:jc w:val="both"/>
      </w:pPr>
      <w:r>
        <w:t>Compétences linguistiques ou capacité à organiser l'accès à différentes langues (via des interprètes ou des dispositifs d'assistance technique).</w:t>
      </w:r>
    </w:p>
    <w:p w:rsidR="005A6CDC" w:rsidRDefault="00A96688">
      <w:pPr>
        <w:pStyle w:val="P68B1DB1-Standard19"/>
        <w:keepNext/>
        <w:numPr>
          <w:ilvl w:val="0"/>
          <w:numId w:val="13"/>
        </w:numPr>
        <w:spacing w:before="120" w:after="120" w:line="360" w:lineRule="auto"/>
        <w:jc w:val="both"/>
      </w:pPr>
      <w:r>
        <w:rPr>
          <w:rStyle w:val="Nessuno"/>
        </w:rPr>
        <w:t>S</w:t>
      </w:r>
      <w:r>
        <w:t>ensibilité aux autres cultures, en particulier lorsqu'il s'agit de problèmes de santé.</w:t>
      </w:r>
    </w:p>
    <w:p w:rsidR="005A6CDC" w:rsidRDefault="00A96688">
      <w:pPr>
        <w:pStyle w:val="P68B1DB1-Standard20"/>
        <w:keepNext/>
        <w:numPr>
          <w:ilvl w:val="0"/>
          <w:numId w:val="13"/>
        </w:numPr>
        <w:spacing w:before="120" w:after="120" w:line="360" w:lineRule="auto"/>
        <w:jc w:val="both"/>
      </w:pPr>
      <w:r>
        <w:rPr>
          <w:rStyle w:val="Nessuno"/>
        </w:rPr>
        <w:t>C</w:t>
      </w:r>
      <w:r>
        <w:t>apacité à diriger un travail d'équipe avec des étudiants de différents horizons culturels</w:t>
      </w:r>
    </w:p>
    <w:p w:rsidR="005A6CDC" w:rsidRDefault="00A96688">
      <w:pPr>
        <w:pStyle w:val="P68B1DB1-Standard20"/>
        <w:keepNext/>
        <w:numPr>
          <w:ilvl w:val="0"/>
          <w:numId w:val="13"/>
        </w:numPr>
        <w:spacing w:before="120" w:after="120" w:line="360" w:lineRule="auto"/>
        <w:jc w:val="both"/>
      </w:pPr>
      <w:r>
        <w:rPr>
          <w:rStyle w:val="Nessuno"/>
        </w:rPr>
        <w:t xml:space="preserve"> C</w:t>
      </w:r>
      <w:r>
        <w:rPr>
          <w:rStyle w:val="Nessuno"/>
          <w:lang w:val="es-ES_tradnl"/>
        </w:rPr>
        <w:t>apacité à mettre en pratique des contenus théoriques.</w:t>
      </w:r>
    </w:p>
    <w:p w:rsidR="005A6CDC" w:rsidRDefault="005A6CDC">
      <w:pPr>
        <w:keepNext/>
        <w:spacing w:before="120" w:after="120" w:line="360" w:lineRule="auto"/>
        <w:ind w:left="720"/>
        <w:jc w:val="both"/>
        <w:rPr>
          <w:rStyle w:val="Nessuno"/>
          <w:rFonts w:ascii="Calibri" w:eastAsia="Calibri" w:hAnsi="Calibri" w:cs="Calibri"/>
          <w:color w:val="222222"/>
          <w:sz w:val="24"/>
          <w:szCs w:val="24"/>
          <w:u w:color="222222"/>
        </w:rPr>
      </w:pPr>
    </w:p>
    <w:p w:rsidR="005A6CDC" w:rsidRDefault="00A96688">
      <w:pPr>
        <w:pStyle w:val="P68B1DB1-Standard18"/>
        <w:keepNext/>
        <w:shd w:val="clear" w:color="auto" w:fill="DBEEF3"/>
        <w:spacing w:before="120" w:after="120" w:line="360" w:lineRule="auto"/>
        <w:jc w:val="both"/>
      </w:pPr>
      <w:r>
        <w:rPr>
          <w:rStyle w:val="Nessuno"/>
          <w:lang w:val="en-US"/>
        </w:rPr>
        <w:lastRenderedPageBreak/>
        <w:t>M</w:t>
      </w:r>
      <w:r>
        <w:rPr>
          <w:rStyle w:val="Nessuno"/>
          <w:lang w:val="it-IT"/>
        </w:rPr>
        <w:t>éthodologie</w:t>
      </w:r>
      <w:r>
        <w:rPr>
          <w:rStyle w:val="Nessuno"/>
        </w:rPr>
        <w:t>:</w:t>
      </w:r>
    </w:p>
    <w:p w:rsidR="005A6CDC" w:rsidRDefault="00A96688">
      <w:pPr>
        <w:pStyle w:val="P68B1DB1-Standard20"/>
        <w:keepNext/>
        <w:numPr>
          <w:ilvl w:val="0"/>
          <w:numId w:val="13"/>
        </w:numPr>
        <w:spacing w:before="120" w:after="120" w:line="360" w:lineRule="auto"/>
        <w:jc w:val="both"/>
      </w:pPr>
      <w:r>
        <w:rPr>
          <w:rStyle w:val="Nessuno"/>
        </w:rPr>
        <w:t>A</w:t>
      </w:r>
      <w:r>
        <w:t>ctif et participatif</w:t>
      </w:r>
    </w:p>
    <w:p w:rsidR="005A6CDC" w:rsidRDefault="00A96688">
      <w:pPr>
        <w:pStyle w:val="P68B1DB1-Standard20"/>
        <w:keepNext/>
        <w:numPr>
          <w:ilvl w:val="0"/>
          <w:numId w:val="13"/>
        </w:numPr>
        <w:spacing w:before="120" w:after="120" w:line="360" w:lineRule="auto"/>
        <w:jc w:val="both"/>
      </w:pPr>
      <w:r>
        <w:t>Formation en présentiel:</w:t>
      </w:r>
    </w:p>
    <w:p w:rsidR="005A6CDC" w:rsidRDefault="00A96688">
      <w:pPr>
        <w:pStyle w:val="P68B1DB1-Standard20"/>
        <w:keepNext/>
        <w:numPr>
          <w:ilvl w:val="1"/>
          <w:numId w:val="13"/>
        </w:numPr>
        <w:spacing w:line="360" w:lineRule="auto"/>
        <w:jc w:val="both"/>
      </w:pPr>
      <w:r>
        <w:rPr>
          <w:rStyle w:val="Nessuno"/>
        </w:rPr>
        <w:t>Forma</w:t>
      </w:r>
      <w:r>
        <w:rPr>
          <w:rStyle w:val="Nessuno"/>
          <w:lang w:val="it-IT"/>
        </w:rPr>
        <w:t>tion</w:t>
      </w:r>
      <w:r>
        <w:rPr>
          <w:rStyle w:val="Nessuno"/>
        </w:rPr>
        <w:t xml:space="preserve"> continu</w:t>
      </w:r>
      <w:r>
        <w:rPr>
          <w:rStyle w:val="Nessuno"/>
          <w:lang w:val="it-IT"/>
        </w:rPr>
        <w:t>e</w:t>
      </w:r>
    </w:p>
    <w:p w:rsidR="005A6CDC" w:rsidRDefault="00A96688">
      <w:pPr>
        <w:pStyle w:val="P68B1DB1-Standard20"/>
        <w:keepNext/>
        <w:numPr>
          <w:ilvl w:val="1"/>
          <w:numId w:val="13"/>
        </w:numPr>
        <w:spacing w:line="360" w:lineRule="auto"/>
        <w:jc w:val="both"/>
      </w:pPr>
      <w:r>
        <w:rPr>
          <w:rStyle w:val="Nessuno"/>
        </w:rPr>
        <w:t>Discussion d</w:t>
      </w:r>
      <w:r>
        <w:rPr>
          <w:rStyle w:val="Nessuno"/>
          <w:lang w:val="it-IT"/>
        </w:rPr>
        <w:t>e</w:t>
      </w:r>
      <w:r>
        <w:rPr>
          <w:rStyle w:val="Nessuno"/>
        </w:rPr>
        <w:t xml:space="preserve"> gr</w:t>
      </w:r>
      <w:r>
        <w:rPr>
          <w:rStyle w:val="Nessuno"/>
          <w:lang w:val="it-IT"/>
        </w:rPr>
        <w:t>oupe</w:t>
      </w:r>
    </w:p>
    <w:p w:rsidR="005A6CDC" w:rsidRDefault="00A96688">
      <w:pPr>
        <w:pStyle w:val="P68B1DB1-Standard20"/>
        <w:keepNext/>
        <w:numPr>
          <w:ilvl w:val="1"/>
          <w:numId w:val="13"/>
        </w:numPr>
        <w:spacing w:line="360" w:lineRule="auto"/>
        <w:jc w:val="both"/>
      </w:pPr>
      <w:r>
        <w:t>Études de cas - Jeu de rôle</w:t>
      </w:r>
    </w:p>
    <w:p w:rsidR="005A6CDC" w:rsidRDefault="00A96688">
      <w:pPr>
        <w:pStyle w:val="P68B1DB1-Standard20"/>
        <w:keepNext/>
        <w:numPr>
          <w:ilvl w:val="1"/>
          <w:numId w:val="13"/>
        </w:numPr>
        <w:spacing w:line="360" w:lineRule="auto"/>
        <w:jc w:val="both"/>
        <w:rPr>
          <w:lang w:val="it-IT"/>
        </w:rPr>
      </w:pPr>
      <w:r>
        <w:rPr>
          <w:rStyle w:val="Nessuno"/>
          <w:color w:val="000000"/>
          <w:u w:color="000000"/>
          <w:lang w:val="it-IT"/>
        </w:rPr>
        <w:t>Travail en équipe</w:t>
      </w:r>
    </w:p>
    <w:p w:rsidR="005A6CDC" w:rsidRDefault="00A96688">
      <w:pPr>
        <w:pStyle w:val="P68B1DB1-Standard20"/>
        <w:keepNext/>
        <w:numPr>
          <w:ilvl w:val="0"/>
          <w:numId w:val="13"/>
        </w:numPr>
        <w:shd w:val="clear" w:color="auto" w:fill="FFFFFF"/>
        <w:spacing w:before="120" w:after="120" w:line="360" w:lineRule="auto"/>
        <w:jc w:val="both"/>
      </w:pPr>
      <w:r>
        <w:rPr>
          <w:rStyle w:val="Nessuno"/>
        </w:rPr>
        <w:t>Forma</w:t>
      </w:r>
      <w:r>
        <w:rPr>
          <w:rStyle w:val="Nessuno"/>
          <w:lang w:val="it-IT"/>
        </w:rPr>
        <w:t>tion en ligne</w:t>
      </w:r>
      <w:r>
        <w:rPr>
          <w:rStyle w:val="Nessuno"/>
        </w:rPr>
        <w:t>:</w:t>
      </w:r>
    </w:p>
    <w:p w:rsidR="005A6CDC" w:rsidRDefault="00A96688">
      <w:pPr>
        <w:pStyle w:val="P68B1DB1-Standard20"/>
        <w:keepNext/>
        <w:numPr>
          <w:ilvl w:val="1"/>
          <w:numId w:val="13"/>
        </w:numPr>
        <w:shd w:val="clear" w:color="auto" w:fill="FFFFFF"/>
        <w:spacing w:line="360" w:lineRule="auto"/>
        <w:jc w:val="both"/>
      </w:pPr>
      <w:r>
        <w:t>Visualiser le matériel sélectionné (vidéo, etc.)</w:t>
      </w:r>
    </w:p>
    <w:p w:rsidR="005A6CDC" w:rsidRDefault="00A96688">
      <w:pPr>
        <w:pStyle w:val="P68B1DB1-Standard20"/>
        <w:keepNext/>
        <w:numPr>
          <w:ilvl w:val="1"/>
          <w:numId w:val="13"/>
        </w:numPr>
        <w:shd w:val="clear" w:color="auto" w:fill="FFFFFF"/>
        <w:spacing w:line="360" w:lineRule="auto"/>
        <w:jc w:val="both"/>
      </w:pPr>
      <w:r>
        <w:t>Mise en œuvre pratique des tâches convenues pendant le cours</w:t>
      </w:r>
    </w:p>
    <w:p w:rsidR="005A6CDC" w:rsidRDefault="00A96688">
      <w:pPr>
        <w:pStyle w:val="P68B1DB1-Standard20"/>
        <w:keepNext/>
        <w:numPr>
          <w:ilvl w:val="1"/>
          <w:numId w:val="13"/>
        </w:numPr>
        <w:shd w:val="clear" w:color="auto" w:fill="FFFFFF"/>
        <w:spacing w:line="360" w:lineRule="auto"/>
        <w:jc w:val="both"/>
        <w:rPr>
          <w:b/>
          <w:bCs/>
          <w:i/>
          <w:iCs/>
        </w:rPr>
      </w:pPr>
      <w:r>
        <w:rPr>
          <w:rStyle w:val="Nessuno"/>
        </w:rPr>
        <w:t>quelques travaux collaboratifs</w:t>
      </w:r>
    </w:p>
    <w:p w:rsidR="005A6CDC" w:rsidRDefault="005A6CDC">
      <w:pPr>
        <w:keepNext/>
        <w:shd w:val="clear" w:color="auto" w:fill="FFFFFF"/>
        <w:spacing w:line="360" w:lineRule="auto"/>
        <w:ind w:left="1434"/>
        <w:jc w:val="both"/>
        <w:rPr>
          <w:rStyle w:val="Nessuno"/>
          <w:rFonts w:ascii="Calibri" w:eastAsia="Calibri" w:hAnsi="Calibri" w:cs="Calibri"/>
          <w:b/>
          <w:bCs/>
          <w:i/>
          <w:iCs/>
          <w:color w:val="222222"/>
          <w:sz w:val="24"/>
          <w:szCs w:val="24"/>
          <w:u w:color="222222"/>
        </w:rPr>
      </w:pPr>
    </w:p>
    <w:p w:rsidR="005A6CDC" w:rsidRDefault="00A96688">
      <w:pPr>
        <w:pStyle w:val="P68B1DB1-Standard18"/>
        <w:keepNext/>
        <w:shd w:val="clear" w:color="auto" w:fill="DBEEF3"/>
        <w:spacing w:before="120" w:after="120" w:line="360" w:lineRule="auto"/>
        <w:jc w:val="both"/>
      </w:pPr>
      <w:r>
        <w:t>Matériel pédagogique</w:t>
      </w:r>
      <w:r>
        <w:rPr>
          <w:lang w:val="it-IT"/>
        </w:rPr>
        <w:t>:</w:t>
      </w:r>
    </w:p>
    <w:p w:rsidR="005A6CDC" w:rsidRDefault="00A96688">
      <w:pPr>
        <w:pStyle w:val="P68B1DB1-Standard22"/>
        <w:keepNext/>
        <w:numPr>
          <w:ilvl w:val="0"/>
          <w:numId w:val="15"/>
        </w:numPr>
        <w:spacing w:before="120" w:after="120" w:line="360" w:lineRule="auto"/>
        <w:jc w:val="both"/>
      </w:pPr>
      <w:r>
        <w:t>Événements participatifs</w:t>
      </w:r>
      <w:r>
        <w:rPr>
          <w:lang w:val="it-IT"/>
        </w:rPr>
        <w:t>:</w:t>
      </w:r>
    </w:p>
    <w:p w:rsidR="005A6CDC" w:rsidRDefault="00A96688">
      <w:pPr>
        <w:pStyle w:val="P68B1DB1-Standard22"/>
        <w:keepNext/>
        <w:numPr>
          <w:ilvl w:val="1"/>
          <w:numId w:val="15"/>
        </w:numPr>
        <w:spacing w:before="120" w:after="120" w:line="360" w:lineRule="auto"/>
        <w:jc w:val="both"/>
        <w:rPr>
          <w:b w:val="0"/>
          <w:bCs w:val="0"/>
        </w:rPr>
      </w:pPr>
      <w:r>
        <w:rPr>
          <w:b w:val="0"/>
          <w:bCs w:val="0"/>
        </w:rPr>
        <w:t>Présentations PowerPoint</w:t>
      </w:r>
    </w:p>
    <w:p w:rsidR="005A6CDC" w:rsidRDefault="00A96688">
      <w:pPr>
        <w:numPr>
          <w:ilvl w:val="1"/>
          <w:numId w:val="17"/>
        </w:numPr>
        <w:spacing w:line="360" w:lineRule="auto"/>
        <w:jc w:val="both"/>
        <w:rPr>
          <w:rFonts w:ascii="Calibri" w:hAnsi="Calibri"/>
          <w:sz w:val="22"/>
          <w:szCs w:val="22"/>
          <w:lang w:val="es-ES_tradnl"/>
          <w14:textOutline w14:w="12700" w14:cap="flat" w14:cmpd="sng" w14:algn="ctr">
            <w14:noFill/>
            <w14:prstDash w14:val="solid"/>
            <w14:miter w14:lim="400000"/>
          </w14:textOutline>
        </w:rPr>
      </w:pPr>
      <w:r>
        <w:rPr>
          <w:rStyle w:val="Nessuno"/>
          <w:rFonts w:ascii="Calibri" w:hAnsi="Calibri"/>
          <w:sz w:val="22"/>
          <w:szCs w:val="22"/>
          <w:lang w:val="es-ES_tradnl"/>
          <w14:textOutline w14:w="12700" w14:cap="flat" w14:cmpd="sng" w14:algn="ctr">
            <w14:noFill/>
            <w14:prstDash w14:val="solid"/>
            <w14:miter w14:lim="400000"/>
          </w14:textOutline>
        </w:rPr>
        <w:t>Documen</w:t>
      </w:r>
      <w:r>
        <w:rPr>
          <w:rStyle w:val="Nessuno"/>
          <w:rFonts w:ascii="Calibri" w:hAnsi="Calibri"/>
          <w:sz w:val="22"/>
          <w:szCs w:val="22"/>
          <w:lang w:val="it-IT"/>
          <w14:textOutline w14:w="12700" w14:cap="flat" w14:cmpd="sng" w14:algn="ctr">
            <w14:noFill/>
            <w14:prstDash w14:val="solid"/>
            <w14:miter w14:lim="400000"/>
          </w14:textOutline>
        </w:rPr>
        <w:t>ts</w:t>
      </w:r>
      <w:r>
        <w:rPr>
          <w:rStyle w:val="Nessuno"/>
          <w:rFonts w:ascii="Calibri" w:hAnsi="Calibri"/>
          <w:sz w:val="22"/>
          <w:szCs w:val="22"/>
          <w:lang w:val="es-ES_tradnl"/>
          <w14:textOutline w14:w="12700" w14:cap="flat" w14:cmpd="sng" w14:algn="ctr">
            <w14:noFill/>
            <w14:prstDash w14:val="solid"/>
            <w14:miter w14:lim="400000"/>
          </w14:textOutline>
        </w:rPr>
        <w:t xml:space="preserve"> Word. Explication des principaux concepts illustrés dans le PPT.</w:t>
      </w:r>
    </w:p>
    <w:p w:rsidR="005A6CDC" w:rsidRDefault="00A96688">
      <w:pPr>
        <w:numPr>
          <w:ilvl w:val="1"/>
          <w:numId w:val="17"/>
        </w:numPr>
        <w:spacing w:line="360" w:lineRule="auto"/>
        <w:jc w:val="both"/>
        <w:rPr>
          <w:rFonts w:ascii="Calibri" w:hAnsi="Calibri"/>
          <w:sz w:val="22"/>
          <w:szCs w:val="22"/>
          <w:lang w:val="en-US"/>
          <w14:textOutline w14:w="12700" w14:cap="flat" w14:cmpd="sng" w14:algn="ctr">
            <w14:noFill/>
            <w14:prstDash w14:val="solid"/>
            <w14:miter w14:lim="400000"/>
          </w14:textOutline>
        </w:rPr>
      </w:pPr>
      <w:r>
        <w:rPr>
          <w:rStyle w:val="Nessuno"/>
          <w:rFonts w:ascii="Calibri" w:hAnsi="Calibri"/>
          <w:sz w:val="22"/>
          <w:szCs w:val="22"/>
          <w:lang w:val="en-US"/>
          <w14:textOutline w14:w="12700" w14:cap="flat" w14:cmpd="sng" w14:algn="ctr">
            <w14:noFill/>
            <w14:prstDash w14:val="solid"/>
            <w14:miter w14:lim="400000"/>
          </w14:textOutline>
        </w:rPr>
        <w:t>Vidéos sélectionnées</w:t>
      </w:r>
    </w:p>
    <w:p w:rsidR="005A6CDC" w:rsidRDefault="00A96688">
      <w:pPr>
        <w:pStyle w:val="P68B1DB1-Standard18"/>
        <w:keepNext/>
        <w:numPr>
          <w:ilvl w:val="0"/>
          <w:numId w:val="15"/>
        </w:numPr>
        <w:spacing w:before="120" w:after="120" w:line="360" w:lineRule="auto"/>
        <w:jc w:val="both"/>
      </w:pPr>
      <w:r>
        <w:rPr>
          <w:rStyle w:val="Nessuno"/>
        </w:rPr>
        <w:t>Événements</w:t>
      </w:r>
      <w:r>
        <w:rPr>
          <w:rStyle w:val="Nessuno"/>
          <w:lang w:val="it-IT"/>
        </w:rPr>
        <w:t xml:space="preserve"> en ligne</w:t>
      </w:r>
      <w:r>
        <w:rPr>
          <w:rStyle w:val="Nessuno"/>
        </w:rPr>
        <w:t>:</w:t>
      </w:r>
    </w:p>
    <w:p w:rsidR="005A6CDC" w:rsidRDefault="00A96688">
      <w:pPr>
        <w:pStyle w:val="P68B1DB1-Standard18"/>
        <w:keepNext/>
        <w:numPr>
          <w:ilvl w:val="1"/>
          <w:numId w:val="15"/>
        </w:numPr>
        <w:spacing w:before="120" w:after="120" w:line="360" w:lineRule="auto"/>
        <w:jc w:val="both"/>
        <w:rPr>
          <w:b w:val="0"/>
          <w:bCs w:val="0"/>
        </w:rPr>
      </w:pPr>
      <w:r>
        <w:rPr>
          <w:b w:val="0"/>
          <w:bCs w:val="0"/>
        </w:rPr>
        <w:t>Tâches en ligne sur la plateforme de formation</w:t>
      </w:r>
    </w:p>
    <w:p w:rsidR="005A6CDC" w:rsidRDefault="00A96688">
      <w:pPr>
        <w:pStyle w:val="P68B1DB1-Standard18"/>
        <w:keepNext/>
        <w:numPr>
          <w:ilvl w:val="1"/>
          <w:numId w:val="15"/>
        </w:numPr>
        <w:spacing w:before="120" w:after="120" w:line="360" w:lineRule="auto"/>
        <w:jc w:val="both"/>
        <w:rPr>
          <w:b w:val="0"/>
          <w:bCs w:val="0"/>
        </w:rPr>
      </w:pPr>
      <w:r>
        <w:rPr>
          <w:b w:val="0"/>
          <w:bCs w:val="0"/>
        </w:rPr>
        <w:t>Tâches à accomplir dans un</w:t>
      </w:r>
      <w:r>
        <w:rPr>
          <w:b w:val="0"/>
          <w:bCs w:val="0"/>
          <w:lang w:val="it-IT"/>
        </w:rPr>
        <w:t>e</w:t>
      </w:r>
      <w:r>
        <w:rPr>
          <w:b w:val="0"/>
          <w:bCs w:val="0"/>
        </w:rPr>
        <w:t xml:space="preserve"> certain</w:t>
      </w:r>
      <w:r>
        <w:rPr>
          <w:b w:val="0"/>
          <w:bCs w:val="0"/>
          <w:lang w:val="it-IT"/>
        </w:rPr>
        <w:t>e</w:t>
      </w:r>
      <w:r>
        <w:rPr>
          <w:b w:val="0"/>
          <w:bCs w:val="0"/>
        </w:rPr>
        <w:t xml:space="preserve"> </w:t>
      </w:r>
      <w:r>
        <w:rPr>
          <w:b w:val="0"/>
          <w:bCs w:val="0"/>
          <w:lang w:val="it-IT"/>
        </w:rPr>
        <w:t>période</w:t>
      </w:r>
      <w:r>
        <w:rPr>
          <w:b w:val="0"/>
          <w:bCs w:val="0"/>
        </w:rPr>
        <w:t xml:space="preserve"> de temps</w:t>
      </w:r>
    </w:p>
    <w:p w:rsidR="005A6CDC" w:rsidRDefault="005A6CDC">
      <w:pPr>
        <w:pStyle w:val="P68B1DB1-Standard18"/>
        <w:keepNext/>
        <w:spacing w:before="120" w:after="120" w:line="360" w:lineRule="auto"/>
        <w:jc w:val="both"/>
        <w:rPr>
          <w:b w:val="0"/>
          <w:bCs w:val="0"/>
        </w:rPr>
      </w:pPr>
    </w:p>
    <w:p w:rsidR="005A6CDC" w:rsidRDefault="005A6CDC">
      <w:pPr>
        <w:keepNext/>
        <w:spacing w:before="120" w:after="120" w:line="360" w:lineRule="auto"/>
        <w:ind w:left="1440"/>
        <w:jc w:val="both"/>
        <w:rPr>
          <w:rStyle w:val="Nessuno"/>
          <w:rFonts w:ascii="Calibri" w:eastAsia="Calibri" w:hAnsi="Calibri" w:cs="Calibri"/>
          <w:b/>
          <w:bCs/>
          <w:sz w:val="24"/>
          <w:szCs w:val="24"/>
        </w:rPr>
      </w:pPr>
    </w:p>
    <w:p w:rsidR="005A6CDC" w:rsidRDefault="00A96688">
      <w:pPr>
        <w:pStyle w:val="P68B1DB1-Standard18"/>
        <w:keepNext/>
        <w:shd w:val="clear" w:color="auto" w:fill="DBEEF3"/>
        <w:spacing w:before="120" w:after="120" w:line="360" w:lineRule="auto"/>
        <w:jc w:val="both"/>
      </w:pPr>
      <w:r>
        <w:t>Session en présentiel 2.1: LIGNES DIRECTRICES, DURÉE ET OUTILS</w:t>
      </w:r>
    </w:p>
    <w:p w:rsidR="005A6CDC" w:rsidRDefault="00A96688">
      <w:pPr>
        <w:pStyle w:val="P68B1DB1-Standard18"/>
        <w:spacing w:before="120" w:after="120" w:line="360" w:lineRule="auto"/>
        <w:jc w:val="both"/>
      </w:pPr>
      <w:r>
        <w:rPr>
          <w:rStyle w:val="Nessuno"/>
        </w:rPr>
        <w:t>A</w:t>
      </w:r>
      <w:r>
        <w:rPr>
          <w:rStyle w:val="Nessuno"/>
          <w:lang w:val="it-IT"/>
        </w:rPr>
        <w:t>ction</w:t>
      </w:r>
      <w:r>
        <w:rPr>
          <w:rStyle w:val="Nessuno"/>
        </w:rPr>
        <w:t xml:space="preserve"> 2.1.1 </w:t>
      </w:r>
      <w:r>
        <w:rPr>
          <w:rStyle w:val="Nessuno"/>
          <w:lang w:val="it-IT"/>
        </w:rPr>
        <w:t>Ouverture</w:t>
      </w:r>
      <w:r>
        <w:rPr>
          <w:rStyle w:val="Nessuno"/>
        </w:rPr>
        <w:tab/>
      </w:r>
    </w:p>
    <w:p w:rsidR="005A6CDC" w:rsidRDefault="00A96688">
      <w:pPr>
        <w:pStyle w:val="P68B1DB1-Standard19"/>
        <w:spacing w:before="120" w:after="120" w:line="360" w:lineRule="auto"/>
        <w:jc w:val="both"/>
      </w:pPr>
      <w:r>
        <w:t>Le but de la session d'ouverture est d'avoir une petite introduction aux objectifs et aux activités de la session.</w:t>
      </w:r>
    </w:p>
    <w:p w:rsidR="005A6CDC" w:rsidRDefault="00A96688">
      <w:pPr>
        <w:pStyle w:val="P68B1DB1-Standard20"/>
        <w:keepNext/>
        <w:numPr>
          <w:ilvl w:val="0"/>
          <w:numId w:val="15"/>
        </w:numPr>
        <w:spacing w:before="120" w:after="120" w:line="360" w:lineRule="auto"/>
        <w:jc w:val="both"/>
        <w:rPr>
          <w:b/>
          <w:bCs/>
        </w:rPr>
      </w:pPr>
      <w:r>
        <w:rPr>
          <w:rStyle w:val="Nessuno"/>
          <w:b/>
          <w:bCs/>
        </w:rPr>
        <w:lastRenderedPageBreak/>
        <w:t>Dur</w:t>
      </w:r>
      <w:r>
        <w:rPr>
          <w:rStyle w:val="Nessuno"/>
          <w:b/>
          <w:bCs/>
          <w:lang w:val="it-IT"/>
        </w:rPr>
        <w:t>ée</w:t>
      </w:r>
      <w:r>
        <w:rPr>
          <w:rStyle w:val="Nessuno"/>
          <w:b/>
          <w:bCs/>
        </w:rPr>
        <w:t xml:space="preserve">: </w:t>
      </w:r>
      <w:r>
        <w:rPr>
          <w:rStyle w:val="Nessuno"/>
        </w:rPr>
        <w:t>10 minut</w:t>
      </w:r>
      <w:r>
        <w:rPr>
          <w:rStyle w:val="Nessuno"/>
          <w:lang w:val="it-IT"/>
        </w:rPr>
        <w:t>es</w:t>
      </w:r>
    </w:p>
    <w:p w:rsidR="005A6CDC" w:rsidRDefault="00A96688">
      <w:pPr>
        <w:pStyle w:val="P68B1DB1-Standard22"/>
        <w:keepNext/>
        <w:numPr>
          <w:ilvl w:val="0"/>
          <w:numId w:val="15"/>
        </w:numPr>
        <w:spacing w:before="120" w:after="120" w:line="360" w:lineRule="auto"/>
        <w:jc w:val="both"/>
        <w:rPr>
          <w:lang w:val="it-IT"/>
        </w:rPr>
      </w:pPr>
      <w:r>
        <w:rPr>
          <w:rStyle w:val="Nessuno"/>
          <w:lang w:val="it-IT"/>
        </w:rPr>
        <w:t>Outils</w:t>
      </w:r>
      <w:r>
        <w:rPr>
          <w:rStyle w:val="Nessuno"/>
        </w:rPr>
        <w:t>:</w:t>
      </w:r>
    </w:p>
    <w:p w:rsidR="005A6CDC" w:rsidRDefault="00A96688">
      <w:pPr>
        <w:pStyle w:val="P68B1DB1-Standard20"/>
        <w:keepNext/>
        <w:numPr>
          <w:ilvl w:val="1"/>
          <w:numId w:val="15"/>
        </w:numPr>
        <w:spacing w:line="360" w:lineRule="auto"/>
        <w:jc w:val="both"/>
      </w:pPr>
      <w:r>
        <w:rPr>
          <w:rStyle w:val="Nessuno"/>
        </w:rPr>
        <w:t>PPT 2.1 Introd</w:t>
      </w:r>
      <w:r>
        <w:rPr>
          <w:rStyle w:val="Nessuno"/>
          <w:lang w:val="it-IT"/>
        </w:rPr>
        <w:t>uction à l’activité</w:t>
      </w:r>
      <w:r>
        <w:rPr>
          <w:rStyle w:val="Nessuno"/>
        </w:rPr>
        <w:t xml:space="preserve"> </w:t>
      </w:r>
      <w:r>
        <w:rPr>
          <w:rStyle w:val="Nessuno"/>
          <w:lang w:val="it-IT"/>
        </w:rPr>
        <w:t>pratique</w:t>
      </w:r>
      <w:r>
        <w:rPr>
          <w:rStyle w:val="Nessuno"/>
        </w:rPr>
        <w:t xml:space="preserve"> 2</w:t>
      </w:r>
    </w:p>
    <w:p w:rsidR="005A6CDC" w:rsidRDefault="00A96688">
      <w:pPr>
        <w:pStyle w:val="P68B1DB1-Standard22"/>
        <w:spacing w:before="120" w:after="120" w:line="360" w:lineRule="auto"/>
        <w:jc w:val="both"/>
      </w:pPr>
      <w:r>
        <w:rPr>
          <w:rStyle w:val="Nessuno"/>
        </w:rPr>
        <w:t>A</w:t>
      </w:r>
      <w:r>
        <w:rPr>
          <w:rStyle w:val="Nessuno"/>
          <w:lang w:val="it-IT"/>
        </w:rPr>
        <w:t>ction</w:t>
      </w:r>
      <w:r>
        <w:rPr>
          <w:rStyle w:val="Nessuno"/>
        </w:rPr>
        <w:t xml:space="preserve"> 2.1.2 </w:t>
      </w:r>
      <w:r>
        <w:t xml:space="preserve">Facteurs de risque </w:t>
      </w:r>
      <w:r>
        <w:rPr>
          <w:lang w:val="it-IT"/>
        </w:rPr>
        <w:t>pour</w:t>
      </w:r>
      <w:r>
        <w:t xml:space="preserve"> problèmes de santé selon les différentes phases migratoires</w:t>
      </w:r>
    </w:p>
    <w:p w:rsidR="005A6CDC" w:rsidRDefault="00A96688">
      <w:pPr>
        <w:pStyle w:val="P68B1DB1-Standard20"/>
        <w:spacing w:before="120" w:after="120" w:line="360" w:lineRule="auto"/>
        <w:jc w:val="both"/>
      </w:pPr>
      <w:r>
        <w:t xml:space="preserve">Les risques pour la santé des migrants surviennent à chaque étape de la migration, à commencer par le pays d'origine (surtout s'ils viennent de situations instables ou de régions en conflit). Divers risques peuvent également survenir pendant le voyage et dans le pays de destination ou de transit, mais aussi pendant la phase de transfert. Pour l'activité 2.1.2. le formateur demandera d'abord aux participants de réfléchir aux différents risques sanitaires pouvant résulter de la migration, sans en définir les étapes. Au cours de la discussion, toutes les réflexions des participants seront notées - soit par le formateur, soit par les participants eux-mêmes. Nous vous recommandons d'utiliser des tableaux à feuilles mobiles pour tout enregistrer. Une vidéo d'introduction est ensuite projetée et une explication détaillée des risques pour la santé par étapes est fournie. Des ressources </w:t>
      </w:r>
      <w:r>
        <w:rPr>
          <w:lang w:val="it-IT"/>
        </w:rPr>
        <w:t xml:space="preserve">utiles </w:t>
      </w:r>
      <w:r>
        <w:t>en ligne seront explorées pour aider les migrants à comprendre les différences de santé et de traitement entre le pays d'accueil et le pays d'origine.</w:t>
      </w:r>
    </w:p>
    <w:p w:rsidR="005A6CDC" w:rsidRDefault="00A96688">
      <w:pPr>
        <w:pStyle w:val="P68B1DB1-Standard20"/>
        <w:spacing w:before="120" w:after="120" w:line="360" w:lineRule="auto"/>
        <w:jc w:val="both"/>
      </w:pPr>
      <w:r>
        <w:t xml:space="preserve">   </w:t>
      </w:r>
    </w:p>
    <w:p w:rsidR="005A6CDC" w:rsidRDefault="00A96688">
      <w:pPr>
        <w:pStyle w:val="P68B1DB1-Standard20"/>
        <w:numPr>
          <w:ilvl w:val="0"/>
          <w:numId w:val="19"/>
        </w:numPr>
        <w:spacing w:before="120" w:line="360" w:lineRule="auto"/>
        <w:jc w:val="both"/>
      </w:pPr>
      <w:r>
        <w:rPr>
          <w:rStyle w:val="Nessuno"/>
          <w:b/>
          <w:bCs/>
        </w:rPr>
        <w:t>Dur</w:t>
      </w:r>
      <w:r>
        <w:rPr>
          <w:rStyle w:val="Nessuno"/>
          <w:b/>
          <w:bCs/>
          <w:lang w:val="it-IT"/>
        </w:rPr>
        <w:t>ée</w:t>
      </w:r>
      <w:r>
        <w:rPr>
          <w:rStyle w:val="Nessuno"/>
          <w:b/>
          <w:bCs/>
        </w:rPr>
        <w:t xml:space="preserve">: </w:t>
      </w:r>
      <w:r>
        <w:rPr>
          <w:rStyle w:val="Nessuno"/>
        </w:rPr>
        <w:t>30 minut</w:t>
      </w:r>
      <w:r>
        <w:rPr>
          <w:rStyle w:val="Nessuno"/>
          <w:lang w:val="it-IT"/>
        </w:rPr>
        <w:t>es</w:t>
      </w:r>
      <w:r>
        <w:rPr>
          <w:rStyle w:val="Nessuno"/>
        </w:rPr>
        <w:tab/>
      </w:r>
    </w:p>
    <w:p w:rsidR="005A6CDC" w:rsidRDefault="00A96688">
      <w:pPr>
        <w:pStyle w:val="P68B1DB1-Standard22"/>
        <w:numPr>
          <w:ilvl w:val="0"/>
          <w:numId w:val="19"/>
        </w:numPr>
        <w:spacing w:after="120" w:line="360" w:lineRule="auto"/>
        <w:jc w:val="both"/>
        <w:rPr>
          <w:lang w:val="it-IT"/>
        </w:rPr>
      </w:pPr>
      <w:r>
        <w:rPr>
          <w:rStyle w:val="Nessuno"/>
          <w:lang w:val="it-IT"/>
        </w:rPr>
        <w:t>Outils</w:t>
      </w:r>
    </w:p>
    <w:p w:rsidR="005A6CDC" w:rsidRDefault="00A96688">
      <w:pPr>
        <w:pStyle w:val="P68B1DB1-Standard20"/>
        <w:numPr>
          <w:ilvl w:val="1"/>
          <w:numId w:val="19"/>
        </w:numPr>
        <w:spacing w:after="120" w:line="360" w:lineRule="auto"/>
        <w:jc w:val="both"/>
        <w:rPr>
          <w:lang w:val="it-IT"/>
        </w:rPr>
      </w:pPr>
      <w:r>
        <w:rPr>
          <w:rStyle w:val="Nessuno"/>
          <w:lang w:val="it-IT"/>
        </w:rPr>
        <w:t>T</w:t>
      </w:r>
      <w:r>
        <w:rPr>
          <w:rStyle w:val="Nessuno"/>
        </w:rPr>
        <w:t xml:space="preserve">ableaux à feuilles mobiles </w:t>
      </w:r>
      <w:r>
        <w:t>pour la première discussion de groupe</w:t>
      </w:r>
    </w:p>
    <w:p w:rsidR="005A6CDC" w:rsidRDefault="00A96688">
      <w:pPr>
        <w:pStyle w:val="P68B1DB1-Standard19"/>
        <w:numPr>
          <w:ilvl w:val="1"/>
          <w:numId w:val="19"/>
        </w:numPr>
        <w:spacing w:after="120" w:line="360" w:lineRule="auto"/>
        <w:jc w:val="both"/>
        <w:rPr>
          <w:color w:val="222222"/>
        </w:rPr>
      </w:pPr>
      <w:r>
        <w:rPr>
          <w:rStyle w:val="Nessuno"/>
          <w:color w:val="222222"/>
          <w:u w:color="222222"/>
        </w:rPr>
        <w:t>Vid</w:t>
      </w:r>
      <w:r>
        <w:rPr>
          <w:rStyle w:val="Nessuno"/>
          <w:color w:val="222222"/>
          <w:u w:color="222222"/>
          <w:lang w:val="it-IT"/>
        </w:rPr>
        <w:t>é</w:t>
      </w:r>
      <w:r>
        <w:rPr>
          <w:rStyle w:val="Nessuno"/>
          <w:color w:val="222222"/>
          <w:u w:color="222222"/>
        </w:rPr>
        <w:t xml:space="preserve">o: </w:t>
      </w:r>
      <w:hyperlink r:id="rId25" w:history="1">
        <w:r>
          <w:rPr>
            <w:rStyle w:val="Hyperlink1"/>
          </w:rPr>
          <w:t>www.youtube.com/watch?v=eLbmUbj0edk</w:t>
        </w:r>
      </w:hyperlink>
    </w:p>
    <w:p w:rsidR="005A6CDC" w:rsidRDefault="00A96688">
      <w:pPr>
        <w:pStyle w:val="P68B1DB1-Standard19"/>
        <w:numPr>
          <w:ilvl w:val="1"/>
          <w:numId w:val="19"/>
        </w:numPr>
        <w:spacing w:before="120" w:after="120" w:line="360" w:lineRule="auto"/>
        <w:jc w:val="both"/>
      </w:pPr>
      <w:r>
        <w:rPr>
          <w:rStyle w:val="Nessuno"/>
          <w:color w:val="222222"/>
          <w:u w:color="222222"/>
        </w:rPr>
        <w:t xml:space="preserve">Présentation 2.3 Risques pour la santé des migrants au cours de toutes les étapes de la migration: </w:t>
      </w:r>
      <w:hyperlink r:id="rId26" w:history="1">
        <w:r>
          <w:rPr>
            <w:rStyle w:val="Hyperlink2"/>
          </w:rPr>
          <w:t>https://publichealthreviews.biomedcentral.com/articles/10.1186/s40985-018-0104-9/figures/2</w:t>
        </w:r>
      </w:hyperlink>
    </w:p>
    <w:p w:rsidR="005A6CDC" w:rsidRDefault="005A6CDC">
      <w:pPr>
        <w:pStyle w:val="P68B1DB1-Standard22"/>
        <w:spacing w:before="120" w:after="120" w:line="360" w:lineRule="auto"/>
        <w:jc w:val="both"/>
      </w:pPr>
    </w:p>
    <w:p w:rsidR="005D5A9C" w:rsidRDefault="005D5A9C">
      <w:pPr>
        <w:pStyle w:val="P68B1DB1-Standard22"/>
        <w:spacing w:before="120" w:after="120" w:line="360" w:lineRule="auto"/>
        <w:jc w:val="both"/>
      </w:pPr>
    </w:p>
    <w:p w:rsidR="005D5A9C" w:rsidRDefault="005D5A9C">
      <w:pPr>
        <w:pStyle w:val="P68B1DB1-Standard22"/>
        <w:spacing w:before="120" w:after="120" w:line="360" w:lineRule="auto"/>
        <w:jc w:val="both"/>
      </w:pPr>
    </w:p>
    <w:p w:rsidR="005A6CDC" w:rsidRDefault="00A96688">
      <w:pPr>
        <w:pStyle w:val="P68B1DB1-Standard22"/>
        <w:spacing w:before="120" w:after="120" w:line="360" w:lineRule="auto"/>
        <w:jc w:val="both"/>
      </w:pPr>
      <w:r>
        <w:rPr>
          <w:rStyle w:val="Nessuno"/>
        </w:rPr>
        <w:lastRenderedPageBreak/>
        <w:t>A</w:t>
      </w:r>
      <w:r>
        <w:rPr>
          <w:rStyle w:val="Nessuno"/>
          <w:lang w:val="it-IT"/>
        </w:rPr>
        <w:t>ction</w:t>
      </w:r>
      <w:r>
        <w:rPr>
          <w:rStyle w:val="Nessuno"/>
        </w:rPr>
        <w:t xml:space="preserve"> 2.1.3: </w:t>
      </w:r>
      <w:r>
        <w:t>Enregistrement de la santé physique et mentale des migrants</w:t>
      </w:r>
    </w:p>
    <w:p w:rsidR="005A6CDC" w:rsidRDefault="00A96688">
      <w:pPr>
        <w:pStyle w:val="P68B1DB1-Standard20"/>
        <w:spacing w:before="120" w:after="120" w:line="360" w:lineRule="auto"/>
        <w:jc w:val="both"/>
      </w:pPr>
      <w:r>
        <w:t>Les populations migrantes sont exposées à des problèmes de santé physique et mentale spécifiques. Dans cette activité, les participants seront initiés aux symptômes des problèmes de santé et de santé mentale les plus courants dans la population migrante. Le formateur lancera ensuite une discussion de groupe et recueillera le récit de la maladie des participants pour surmonter les barrières culturelles qui peuvent affecter la littératie en santé. Pour cette mise en œuvre, des questions spécifiques seront posées sur la base des questions de Kleinman (2007</w:t>
      </w:r>
      <w:proofErr w:type="gramStart"/>
      <w:r>
        <w:t>) :</w:t>
      </w:r>
      <w:proofErr w:type="gramEnd"/>
      <w:r>
        <w:t xml:space="preserve"> « 1. Quel est le nom du problème? 2. Selon vous, qu'est-ce qui a causé le problème? 3. Pourquoi pensez-vous qu'il a commencé?</w:t>
      </w:r>
      <w:r>
        <w:rPr>
          <w:lang w:val="it-IT"/>
        </w:rPr>
        <w:t xml:space="preserve"> 4. Quelle</w:t>
      </w:r>
      <w:r>
        <w:t xml:space="preserve"> est </w:t>
      </w:r>
      <w:proofErr w:type="gramStart"/>
      <w:r>
        <w:t>la cause</w:t>
      </w:r>
      <w:proofErr w:type="gramEnd"/>
      <w:r>
        <w:t xml:space="preserve"> du problème? Comment la maladie agit-</w:t>
      </w:r>
      <w:proofErr w:type="gramStart"/>
      <w:r>
        <w:t>elle ?</w:t>
      </w:r>
      <w:proofErr w:type="gramEnd"/>
      <w:r>
        <w:t xml:space="preserve"> 5. Quelle est la gravité de la maladie? Sera-t-elle longue ou courte? 6. Selon vous, quel traitement les patients devraient-ils </w:t>
      </w:r>
      <w:proofErr w:type="gramStart"/>
      <w:r>
        <w:t>recevoir ?</w:t>
      </w:r>
      <w:proofErr w:type="gramEnd"/>
      <w:r>
        <w:t xml:space="preserve"> 7. Quels sont les principaux problèmes causés par la </w:t>
      </w:r>
      <w:proofErr w:type="gramStart"/>
      <w:r>
        <w:t>maladie ?</w:t>
      </w:r>
      <w:proofErr w:type="gramEnd"/>
      <w:r>
        <w:t xml:space="preserve"> 8. Que craignez-vous le plus dans la maladie?". Ces questions ont été incluses dans la présentation PowerPoint du matériel de formation utilisé comme matériel de formation pour cette activité spécifique.</w:t>
      </w:r>
    </w:p>
    <w:p w:rsidR="005A6CDC" w:rsidRDefault="00A96688">
      <w:pPr>
        <w:pStyle w:val="P68B1DB1-Standard20"/>
        <w:spacing w:before="120" w:after="120" w:line="360" w:lineRule="auto"/>
        <w:jc w:val="both"/>
      </w:pPr>
      <w:r>
        <w:t>À la fin de cette session, les participants seront divisés en groupes et chaque groupe discutera ou interprétera un cas spécifique, identifiant la maladie à travers des symptômes et suggérant des actions spécifiques. Le formateur doit préciser à ce stade que les participants doivent toujours consulter leur médecin pour le diagnostic et surtout pour le traitement.</w:t>
      </w:r>
    </w:p>
    <w:p w:rsidR="005A6CDC" w:rsidRDefault="00A96688">
      <w:pPr>
        <w:pStyle w:val="P68B1DB1-Standard20"/>
        <w:numPr>
          <w:ilvl w:val="0"/>
          <w:numId w:val="19"/>
        </w:numPr>
        <w:spacing w:before="120" w:line="360" w:lineRule="auto"/>
        <w:jc w:val="both"/>
      </w:pPr>
      <w:r>
        <w:rPr>
          <w:rStyle w:val="Nessuno"/>
          <w:b/>
          <w:bCs/>
        </w:rPr>
        <w:t>Dur</w:t>
      </w:r>
      <w:r>
        <w:rPr>
          <w:rStyle w:val="Nessuno"/>
          <w:b/>
          <w:bCs/>
          <w:lang w:val="it-IT"/>
        </w:rPr>
        <w:t>ée</w:t>
      </w:r>
      <w:r>
        <w:rPr>
          <w:rStyle w:val="Nessuno"/>
          <w:b/>
          <w:bCs/>
        </w:rPr>
        <w:t xml:space="preserve">: </w:t>
      </w:r>
      <w:r>
        <w:rPr>
          <w:rStyle w:val="Nessuno"/>
        </w:rPr>
        <w:t>90 minut</w:t>
      </w:r>
      <w:r>
        <w:rPr>
          <w:rStyle w:val="Nessuno"/>
          <w:lang w:val="it-IT"/>
        </w:rPr>
        <w:t>es</w:t>
      </w:r>
      <w:r>
        <w:rPr>
          <w:rStyle w:val="Nessuno"/>
        </w:rPr>
        <w:tab/>
      </w:r>
    </w:p>
    <w:p w:rsidR="005A6CDC" w:rsidRDefault="00A96688">
      <w:pPr>
        <w:pStyle w:val="P68B1DB1-Standard22"/>
        <w:numPr>
          <w:ilvl w:val="0"/>
          <w:numId w:val="19"/>
        </w:numPr>
        <w:spacing w:line="360" w:lineRule="auto"/>
        <w:jc w:val="both"/>
        <w:rPr>
          <w:lang w:val="it-IT"/>
        </w:rPr>
      </w:pPr>
      <w:r>
        <w:rPr>
          <w:rStyle w:val="Nessuno"/>
          <w:lang w:val="it-IT"/>
        </w:rPr>
        <w:t>Outils</w:t>
      </w:r>
    </w:p>
    <w:p w:rsidR="005A6CDC" w:rsidRDefault="00A96688">
      <w:pPr>
        <w:pStyle w:val="P68B1DB1-Standard20"/>
        <w:numPr>
          <w:ilvl w:val="1"/>
          <w:numId w:val="19"/>
        </w:numPr>
        <w:spacing w:after="120" w:line="360" w:lineRule="auto"/>
        <w:jc w:val="both"/>
      </w:pPr>
      <w:r>
        <w:rPr>
          <w:rStyle w:val="Nessuno"/>
        </w:rPr>
        <w:t xml:space="preserve">pptx 2.4 </w:t>
      </w:r>
      <w:r>
        <w:t xml:space="preserve">Recherche sur la santé physique et mentale des migrants </w:t>
      </w:r>
    </w:p>
    <w:p w:rsidR="005A6CDC" w:rsidRDefault="00A96688">
      <w:pPr>
        <w:pStyle w:val="P68B1DB1-Standard22"/>
        <w:spacing w:before="120" w:after="120" w:line="360" w:lineRule="auto"/>
        <w:jc w:val="both"/>
      </w:pPr>
      <w:r>
        <w:rPr>
          <w:rStyle w:val="Nessuno"/>
        </w:rPr>
        <w:t>PAUS</w:t>
      </w:r>
      <w:r>
        <w:rPr>
          <w:rStyle w:val="Nessuno"/>
          <w:lang w:val="it-IT"/>
        </w:rPr>
        <w:t>E DE</w:t>
      </w:r>
      <w:r>
        <w:rPr>
          <w:rStyle w:val="Nessuno"/>
        </w:rPr>
        <w:t xml:space="preserve"> 10 MINUT</w:t>
      </w:r>
      <w:r>
        <w:rPr>
          <w:rStyle w:val="Nessuno"/>
          <w:lang w:val="it-IT"/>
        </w:rPr>
        <w:t>ES</w:t>
      </w:r>
    </w:p>
    <w:p w:rsidR="005A6CDC" w:rsidRDefault="00A96688">
      <w:pPr>
        <w:pStyle w:val="P68B1DB1-Standard22"/>
        <w:spacing w:before="120" w:after="120" w:line="360" w:lineRule="auto"/>
        <w:jc w:val="both"/>
      </w:pPr>
      <w:r>
        <w:rPr>
          <w:rStyle w:val="Nessuno"/>
        </w:rPr>
        <w:t>A</w:t>
      </w:r>
      <w:r>
        <w:rPr>
          <w:rStyle w:val="Nessuno"/>
          <w:lang w:val="it-IT"/>
        </w:rPr>
        <w:t>ction</w:t>
      </w:r>
      <w:r>
        <w:rPr>
          <w:rStyle w:val="Nessuno"/>
        </w:rPr>
        <w:t xml:space="preserve"> 2.1.4 Strat</w:t>
      </w:r>
      <w:r>
        <w:rPr>
          <w:rStyle w:val="Nessuno"/>
          <w:lang w:val="it-IT"/>
        </w:rPr>
        <w:t>égie</w:t>
      </w:r>
      <w:r>
        <w:rPr>
          <w:rStyle w:val="Nessuno"/>
        </w:rPr>
        <w:t xml:space="preserve"> d</w:t>
      </w:r>
      <w:r>
        <w:rPr>
          <w:rStyle w:val="Nessuno"/>
          <w:lang w:val="it-IT"/>
        </w:rPr>
        <w:t>e</w:t>
      </w:r>
      <w:r>
        <w:rPr>
          <w:rStyle w:val="Nessuno"/>
        </w:rPr>
        <w:t xml:space="preserve"> pr</w:t>
      </w:r>
      <w:r>
        <w:rPr>
          <w:rStyle w:val="Nessuno"/>
          <w:lang w:val="it-IT"/>
        </w:rPr>
        <w:t>évention</w:t>
      </w:r>
    </w:p>
    <w:p w:rsidR="005A6CDC" w:rsidRDefault="00A96688">
      <w:pPr>
        <w:pStyle w:val="P68B1DB1-Standard20"/>
        <w:spacing w:before="120" w:after="120" w:line="360" w:lineRule="auto"/>
        <w:jc w:val="both"/>
      </w:pPr>
      <w:r>
        <w:t>Les stratégies de promotion de la santé physique et mentale sont expliquées telles que la vaccination, la nutrition, la préparation de repas bon marché, l'importance de l'activité physique, le dépistage de certaines maladies, les principes d'hygiène (par exemple pour certaines maladies en cas de pandémie), la santé des femmes, soins spéciaux pendant la grossesse, exigences particulières pour les soins du bébé, renforcement d</w:t>
      </w:r>
      <w:r>
        <w:rPr>
          <w:lang w:val="it-IT"/>
        </w:rPr>
        <w:t>u concept de la</w:t>
      </w:r>
      <w:r>
        <w:t xml:space="preserve"> résilience pour la santé mentale.</w:t>
      </w:r>
    </w:p>
    <w:p w:rsidR="005A6CDC" w:rsidRDefault="00A96688">
      <w:pPr>
        <w:pStyle w:val="P68B1DB1-Standard20"/>
        <w:spacing w:before="120" w:after="120" w:line="360" w:lineRule="auto"/>
        <w:jc w:val="both"/>
      </w:pPr>
      <w:r>
        <w:lastRenderedPageBreak/>
        <w:t xml:space="preserve">Les stratégies préventives doivent venir des participants eux-mêmes, par exemple en les visualisant avec des cartes et un tableau d'affichage ou avec un outil numérique tel que SLIDO ou MIRO (selon l'équipement technique de l'environnement de formation). Le formateur aide les participants à identifier les sujets les plus importants. Le but n'est pas de couvrir autant de sujets que possible, mais de filtrer les plus importants pour les participants.      </w:t>
      </w:r>
    </w:p>
    <w:p w:rsidR="005A6CDC" w:rsidRDefault="00A96688">
      <w:pPr>
        <w:pStyle w:val="P68B1DB1-Standard20"/>
        <w:numPr>
          <w:ilvl w:val="0"/>
          <w:numId w:val="21"/>
        </w:numPr>
        <w:spacing w:before="120" w:line="360" w:lineRule="auto"/>
        <w:jc w:val="both"/>
      </w:pPr>
      <w:r>
        <w:rPr>
          <w:rStyle w:val="Nessuno"/>
          <w:b/>
          <w:bCs/>
        </w:rPr>
        <w:t>Dur</w:t>
      </w:r>
      <w:r>
        <w:rPr>
          <w:rStyle w:val="Nessuno"/>
          <w:b/>
          <w:bCs/>
          <w:lang w:val="it-IT"/>
        </w:rPr>
        <w:t>ée</w:t>
      </w:r>
      <w:r>
        <w:rPr>
          <w:rStyle w:val="Nessuno"/>
          <w:b/>
          <w:bCs/>
        </w:rPr>
        <w:t xml:space="preserve">: </w:t>
      </w:r>
      <w:r>
        <w:rPr>
          <w:rStyle w:val="Nessuno"/>
        </w:rPr>
        <w:t>60 minut</w:t>
      </w:r>
      <w:r>
        <w:rPr>
          <w:rStyle w:val="Nessuno"/>
          <w:lang w:val="it-IT"/>
        </w:rPr>
        <w:t>es</w:t>
      </w:r>
    </w:p>
    <w:p w:rsidR="005A6CDC" w:rsidRDefault="00A96688">
      <w:pPr>
        <w:pStyle w:val="P68B1DB1-Standard22"/>
        <w:numPr>
          <w:ilvl w:val="0"/>
          <w:numId w:val="21"/>
        </w:numPr>
        <w:spacing w:after="120" w:line="360" w:lineRule="auto"/>
        <w:jc w:val="both"/>
        <w:rPr>
          <w:lang w:val="it-IT"/>
        </w:rPr>
      </w:pPr>
      <w:r>
        <w:rPr>
          <w:rStyle w:val="Nessuno"/>
          <w:lang w:val="it-IT"/>
        </w:rPr>
        <w:t>Outils</w:t>
      </w:r>
      <w:r>
        <w:rPr>
          <w:rStyle w:val="Nessuno"/>
        </w:rPr>
        <w:t>:</w:t>
      </w:r>
    </w:p>
    <w:p w:rsidR="005A6CDC" w:rsidRDefault="00A96688">
      <w:pPr>
        <w:pStyle w:val="P68B1DB1-Standard20"/>
        <w:numPr>
          <w:ilvl w:val="1"/>
          <w:numId w:val="21"/>
        </w:numPr>
        <w:spacing w:after="120" w:line="360" w:lineRule="auto"/>
        <w:jc w:val="both"/>
      </w:pPr>
      <w:r>
        <w:rPr>
          <w:rStyle w:val="Nessuno"/>
        </w:rPr>
        <w:t xml:space="preserve">pptx 2.5. stratégies préventives  </w:t>
      </w:r>
    </w:p>
    <w:p w:rsidR="005A6CDC" w:rsidRDefault="005A6CDC">
      <w:pPr>
        <w:pStyle w:val="P68B1DB1-Standard22"/>
        <w:spacing w:before="120" w:after="120" w:line="360" w:lineRule="auto"/>
        <w:jc w:val="both"/>
      </w:pPr>
    </w:p>
    <w:p w:rsidR="005A6CDC" w:rsidRDefault="00A96688">
      <w:pPr>
        <w:pStyle w:val="P68B1DB1-Standard22"/>
        <w:spacing w:before="120" w:after="120" w:line="360" w:lineRule="auto"/>
        <w:jc w:val="both"/>
      </w:pPr>
      <w:r>
        <w:rPr>
          <w:rStyle w:val="Nessuno"/>
        </w:rPr>
        <w:t>A</w:t>
      </w:r>
      <w:r>
        <w:rPr>
          <w:rStyle w:val="Nessuno"/>
          <w:lang w:val="it-IT"/>
        </w:rPr>
        <w:t>ction</w:t>
      </w:r>
      <w:r>
        <w:rPr>
          <w:rStyle w:val="Nessuno"/>
        </w:rPr>
        <w:t xml:space="preserve"> 2.1.5 Conclusion - </w:t>
      </w:r>
      <w:r>
        <w:rPr>
          <w:rStyle w:val="Nessuno"/>
          <w:i/>
          <w:iCs/>
        </w:rPr>
        <w:t>D</w:t>
      </w:r>
      <w:r>
        <w:rPr>
          <w:rStyle w:val="Nessuno"/>
          <w:i/>
          <w:iCs/>
          <w:lang w:val="it-IT"/>
        </w:rPr>
        <w:t>é</w:t>
      </w:r>
      <w:r>
        <w:rPr>
          <w:rStyle w:val="Nessuno"/>
          <w:i/>
          <w:iCs/>
        </w:rPr>
        <w:t>briefing</w:t>
      </w:r>
      <w:r>
        <w:rPr>
          <w:rStyle w:val="Nessuno"/>
        </w:rPr>
        <w:t xml:space="preserve"> </w:t>
      </w:r>
    </w:p>
    <w:p w:rsidR="005A6CDC" w:rsidRDefault="00A96688">
      <w:pPr>
        <w:pStyle w:val="P68B1DB1-Standard20"/>
        <w:spacing w:after="120" w:line="360" w:lineRule="auto"/>
        <w:jc w:val="both"/>
      </w:pPr>
      <w:r>
        <w:t>Le formateur résumera les principaux points du contenu d'apprentissage et expliquera les tâches que les participants devront effectuer en ligne via la plateforme.</w:t>
      </w:r>
    </w:p>
    <w:p w:rsidR="005A6CDC" w:rsidRDefault="005A6CDC">
      <w:pPr>
        <w:pStyle w:val="P68B1DB1-Standard20"/>
        <w:spacing w:after="120" w:line="360" w:lineRule="auto"/>
        <w:jc w:val="both"/>
      </w:pPr>
    </w:p>
    <w:p w:rsidR="005A6CDC" w:rsidRDefault="005A6CDC">
      <w:pPr>
        <w:pStyle w:val="P68B1DB1-Standard20"/>
        <w:spacing w:after="120" w:line="360" w:lineRule="auto"/>
        <w:jc w:val="both"/>
      </w:pPr>
    </w:p>
    <w:p w:rsidR="005A6CDC" w:rsidRDefault="00A96688">
      <w:pPr>
        <w:pStyle w:val="P68B1DB1-Standard18"/>
        <w:keepNext/>
        <w:shd w:val="clear" w:color="auto" w:fill="DBEEF3"/>
        <w:spacing w:line="360" w:lineRule="auto"/>
        <w:jc w:val="both"/>
      </w:pPr>
      <w:r>
        <w:t xml:space="preserve">SESSION EN LIGNE </w:t>
      </w:r>
      <w:proofErr w:type="gramStart"/>
      <w:r>
        <w:t>2.1 :</w:t>
      </w:r>
      <w:proofErr w:type="gramEnd"/>
      <w:r>
        <w:t xml:space="preserve"> LIGNES DIRECTRICES, DURÉE ET OUTILS</w:t>
      </w:r>
    </w:p>
    <w:p w:rsidR="005A6CDC" w:rsidRDefault="005A6CDC">
      <w:pPr>
        <w:keepNext/>
        <w:spacing w:line="360" w:lineRule="auto"/>
        <w:jc w:val="both"/>
        <w:rPr>
          <w:rStyle w:val="Nessuno"/>
          <w:rFonts w:ascii="Calibri" w:eastAsia="Calibri" w:hAnsi="Calibri" w:cs="Calibri"/>
          <w:color w:val="222222"/>
          <w:sz w:val="24"/>
          <w:szCs w:val="24"/>
          <w:u w:color="222222"/>
        </w:rPr>
      </w:pPr>
    </w:p>
    <w:p w:rsidR="005A6CDC" w:rsidRDefault="00A96688">
      <w:pPr>
        <w:pStyle w:val="P68B1DB1-Standard20"/>
        <w:keepNext/>
        <w:spacing w:line="360" w:lineRule="auto"/>
        <w:jc w:val="both"/>
      </w:pPr>
      <w:r>
        <w:t xml:space="preserve">Au cours de la semaine suivante, les apprenants doivent réfléchir sur le contenu de la session en </w:t>
      </w:r>
      <w:r>
        <w:rPr>
          <w:lang w:val="it-IT"/>
        </w:rPr>
        <w:t>présence</w:t>
      </w:r>
      <w:r>
        <w:t xml:space="preserve">, l'analyser et noter les aspects pertinents liés au contenu présenté. L'objectif des devoirs est de créer un guide de poche avec des mots importants pour la santé du pays d'accueil, traduits dans la langue locale, en utilisant le modèle fourni dans la plateforme d'apprentissage en ligne. Les étudiants ont également pour tâche d'explorer les différents outils disponibles sur la plateforme. Ils sont encouragés à rechercher des informations sur Internet. </w:t>
      </w:r>
      <w:r>
        <w:lastRenderedPageBreak/>
        <w:t>Par exemple, les apprenants peuvent créer une liste de contrôle des aspects les plus importants de la prévention qu'ils doivent aborder (par exemple, les vaccinations, quel type et quand, les bases de la nutrition, les recommandations d'hygiène, etc.)</w:t>
      </w:r>
    </w:p>
    <w:p w:rsidR="005A6CDC" w:rsidRDefault="00A96688">
      <w:pPr>
        <w:pStyle w:val="P68B1DB1-Standard19"/>
        <w:keepNext/>
        <w:numPr>
          <w:ilvl w:val="0"/>
          <w:numId w:val="23"/>
        </w:numPr>
        <w:spacing w:before="120" w:after="120" w:line="360" w:lineRule="auto"/>
        <w:jc w:val="both"/>
        <w:rPr>
          <w:b/>
          <w:bCs/>
        </w:rPr>
      </w:pPr>
      <w:r>
        <w:rPr>
          <w:rStyle w:val="Nessuno"/>
          <w:b/>
          <w:bCs/>
        </w:rPr>
        <w:t>Dur</w:t>
      </w:r>
      <w:r>
        <w:rPr>
          <w:rStyle w:val="Nessuno"/>
          <w:b/>
          <w:bCs/>
          <w:lang w:val="it-IT"/>
        </w:rPr>
        <w:t>ée</w:t>
      </w:r>
      <w:r>
        <w:rPr>
          <w:rStyle w:val="Nessuno"/>
          <w:b/>
          <w:bCs/>
        </w:rPr>
        <w:t xml:space="preserve">: </w:t>
      </w:r>
      <w:r>
        <w:rPr>
          <w:rStyle w:val="Nessuno"/>
        </w:rPr>
        <w:t>60 minut</w:t>
      </w:r>
      <w:r>
        <w:rPr>
          <w:rStyle w:val="Nessuno"/>
          <w:lang w:val="it-IT"/>
        </w:rPr>
        <w:t>es</w:t>
      </w:r>
    </w:p>
    <w:p w:rsidR="005A6CDC" w:rsidRDefault="00A96688">
      <w:pPr>
        <w:pStyle w:val="P68B1DB1-Standard18"/>
        <w:keepNext/>
        <w:numPr>
          <w:ilvl w:val="0"/>
          <w:numId w:val="23"/>
        </w:numPr>
        <w:spacing w:before="120" w:after="120" w:line="360" w:lineRule="auto"/>
        <w:jc w:val="both"/>
        <w:rPr>
          <w:lang w:val="it-IT"/>
        </w:rPr>
      </w:pPr>
      <w:r>
        <w:rPr>
          <w:rStyle w:val="Nessuno"/>
          <w:lang w:val="it-IT"/>
        </w:rPr>
        <w:t>Outils</w:t>
      </w:r>
      <w:r>
        <w:rPr>
          <w:rStyle w:val="Nessuno"/>
        </w:rPr>
        <w:t xml:space="preserve">: </w:t>
      </w:r>
    </w:p>
    <w:p w:rsidR="005A6CDC" w:rsidRDefault="00A96688">
      <w:pPr>
        <w:pStyle w:val="P68B1DB1-Standard19"/>
        <w:keepNext/>
        <w:numPr>
          <w:ilvl w:val="1"/>
          <w:numId w:val="23"/>
        </w:numPr>
        <w:spacing w:before="120" w:after="120" w:line="360" w:lineRule="auto"/>
        <w:jc w:val="both"/>
      </w:pPr>
      <w:r>
        <w:t xml:space="preserve">Modèle de guide de poche avec des problèmes physiques et mentaux </w:t>
      </w:r>
    </w:p>
    <w:p w:rsidR="005A6CDC" w:rsidRDefault="00A96688">
      <w:pPr>
        <w:pStyle w:val="P68B1DB1-Standard19"/>
        <w:keepNext/>
        <w:numPr>
          <w:ilvl w:val="1"/>
          <w:numId w:val="23"/>
        </w:numPr>
        <w:spacing w:before="120" w:after="120" w:line="360" w:lineRule="auto"/>
        <w:jc w:val="both"/>
        <w:rPr>
          <w:lang w:val="it-IT"/>
        </w:rPr>
      </w:pPr>
      <w:r>
        <w:rPr>
          <w:lang w:val="it-IT"/>
        </w:rPr>
        <w:t>La r</w:t>
      </w:r>
      <w:r>
        <w:t>echerche</w:t>
      </w:r>
      <w:r>
        <w:rPr>
          <w:lang w:val="it-IT"/>
        </w:rPr>
        <w:t xml:space="preserve"> </w:t>
      </w:r>
      <w:r>
        <w:t>des ressources en ligne sur des sujets spécifiques (par exemple, des outils de traduction automatique).</w:t>
      </w:r>
    </w:p>
    <w:p w:rsidR="005A6CDC" w:rsidRDefault="00A96688">
      <w:pPr>
        <w:pStyle w:val="P68B1DB1-Standard19"/>
        <w:keepNext/>
        <w:numPr>
          <w:ilvl w:val="1"/>
          <w:numId w:val="23"/>
        </w:numPr>
        <w:spacing w:before="120" w:after="120" w:line="360" w:lineRule="auto"/>
        <w:jc w:val="both"/>
      </w:pPr>
      <w:r>
        <w:t>Créer une liste de contrôle en ligne avec des importantes</w:t>
      </w:r>
      <w:r>
        <w:rPr>
          <w:lang w:val="it-IT"/>
        </w:rPr>
        <w:t xml:space="preserve"> </w:t>
      </w:r>
      <w:r>
        <w:t>stratégies de prévention</w:t>
      </w:r>
    </w:p>
    <w:p w:rsidR="005A6CDC" w:rsidRDefault="00A96688">
      <w:pPr>
        <w:pStyle w:val="P68B1DB1-Standard22"/>
        <w:spacing w:before="120" w:after="120" w:line="360" w:lineRule="auto"/>
        <w:jc w:val="both"/>
      </w:pPr>
      <w:r>
        <w:rPr>
          <w:rStyle w:val="Nessuno"/>
        </w:rPr>
        <w:t xml:space="preserve"> </w:t>
      </w:r>
    </w:p>
    <w:p w:rsidR="005A6CDC" w:rsidRDefault="005A6CDC">
      <w:pPr>
        <w:spacing w:before="120" w:after="120" w:line="360" w:lineRule="auto"/>
        <w:jc w:val="both"/>
        <w:sectPr w:rsidR="005A6CDC">
          <w:headerReference w:type="default" r:id="rId27"/>
          <w:footerReference w:type="default" r:id="rId28"/>
          <w:pgSz w:w="11900" w:h="16840"/>
          <w:pgMar w:top="1440" w:right="1440" w:bottom="1440" w:left="1440" w:header="567" w:footer="0" w:gutter="0"/>
          <w:pgNumType w:start="1"/>
          <w:cols w:space="720"/>
        </w:sectPr>
      </w:pPr>
    </w:p>
    <w:p w:rsidR="005A6CDC" w:rsidRDefault="005A6CDC">
      <w:pPr>
        <w:tabs>
          <w:tab w:val="center" w:pos="4252"/>
          <w:tab w:val="right" w:pos="8504"/>
        </w:tabs>
        <w:spacing w:line="360" w:lineRule="auto"/>
        <w:jc w:val="both"/>
        <w:rPr>
          <w:rStyle w:val="Nessuno"/>
          <w:rFonts w:ascii="Cambria" w:eastAsia="Cambria" w:hAnsi="Cambria" w:cs="Cambria"/>
          <w:b/>
          <w:bCs/>
          <w:sz w:val="24"/>
          <w:szCs w:val="24"/>
        </w:rPr>
      </w:pPr>
      <w:bookmarkStart w:id="9" w:name="_headingh.1fob9te"/>
      <w:bookmarkEnd w:id="9"/>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062"/>
      </w:tblGrid>
      <w:tr w:rsidR="005A6CDC">
        <w:tblPrEx>
          <w:tblCellMar>
            <w:top w:w="0" w:type="dxa"/>
            <w:left w:w="0" w:type="dxa"/>
            <w:bottom w:w="0" w:type="dxa"/>
            <w:right w:w="0" w:type="dxa"/>
          </w:tblCellMar>
        </w:tblPrEx>
        <w:trPr>
          <w:trHeight w:val="1457"/>
        </w:trPr>
        <w:tc>
          <w:tcPr>
            <w:tcW w:w="906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5A6CDC" w:rsidRDefault="00A96688">
            <w:pPr>
              <w:jc w:val="center"/>
              <w:rPr>
                <w:rStyle w:val="Nessuno"/>
                <w:rFonts w:ascii="Calibri" w:eastAsia="Calibri" w:hAnsi="Calibri" w:cs="Calibri"/>
                <w:sz w:val="24"/>
                <w:szCs w:val="24"/>
              </w:rPr>
            </w:pPr>
            <w:r>
              <w:rPr>
                <w:rStyle w:val="Nessuno"/>
                <w:rFonts w:ascii="Calibri" w:hAnsi="Calibri"/>
                <w:sz w:val="24"/>
                <w:szCs w:val="24"/>
              </w:rPr>
              <w:t xml:space="preserve">DPTA 2: Les </w:t>
            </w:r>
            <w:r>
              <w:rPr>
                <w:rStyle w:val="Nessuno"/>
                <w:rFonts w:ascii="Calibri" w:hAnsi="Calibri"/>
                <w:sz w:val="24"/>
                <w:szCs w:val="24"/>
                <w:lang w:val="it-IT"/>
              </w:rPr>
              <w:t xml:space="preserve">principaux </w:t>
            </w:r>
            <w:r>
              <w:rPr>
                <w:rStyle w:val="Nessuno"/>
                <w:rFonts w:ascii="Calibri" w:hAnsi="Calibri"/>
                <w:sz w:val="24"/>
                <w:szCs w:val="24"/>
              </w:rPr>
              <w:t>problèmes de santé à l'arrivée dans un nouveau pays</w:t>
            </w:r>
          </w:p>
          <w:p w:rsidR="005A6CDC" w:rsidRDefault="005A6CDC">
            <w:pPr>
              <w:rPr>
                <w:rStyle w:val="Nessuno"/>
                <w:rFonts w:ascii="Calibri" w:eastAsia="Calibri" w:hAnsi="Calibri" w:cs="Calibri"/>
                <w:sz w:val="24"/>
                <w:szCs w:val="24"/>
              </w:rPr>
            </w:pPr>
          </w:p>
          <w:p w:rsidR="005A6CDC" w:rsidRDefault="00A96688">
            <w:pPr>
              <w:pStyle w:val="Titolo1"/>
              <w:rPr>
                <w:rStyle w:val="Nessuno"/>
                <w:rFonts w:ascii="Calibri" w:eastAsia="Calibri" w:hAnsi="Calibri" w:cs="Calibri"/>
              </w:rPr>
            </w:pPr>
            <w:r>
              <w:rPr>
                <w:rStyle w:val="Nessuno"/>
                <w:rFonts w:ascii="Calibri" w:hAnsi="Calibri"/>
              </w:rPr>
              <w:t>RECOMMANDATIONS AUX FORMATEURS</w:t>
            </w:r>
          </w:p>
          <w:p w:rsidR="005A6CDC" w:rsidRDefault="005A6CDC">
            <w:pPr>
              <w:pStyle w:val="Titolo1"/>
            </w:pPr>
          </w:p>
        </w:tc>
      </w:tr>
    </w:tbl>
    <w:p w:rsidR="005A6CDC" w:rsidRDefault="005A6CDC">
      <w:pPr>
        <w:widowControl w:val="0"/>
        <w:tabs>
          <w:tab w:val="center" w:pos="4252"/>
          <w:tab w:val="right" w:pos="8504"/>
        </w:tabs>
        <w:jc w:val="both"/>
        <w:rPr>
          <w:rStyle w:val="Nessuno"/>
          <w:rFonts w:ascii="Cambria" w:eastAsia="Cambria" w:hAnsi="Cambria" w:cs="Cambria"/>
          <w:b/>
          <w:bCs/>
          <w:sz w:val="24"/>
          <w:szCs w:val="24"/>
        </w:rPr>
      </w:pPr>
    </w:p>
    <w:p w:rsidR="005A6CDC" w:rsidRDefault="005A6CDC">
      <w:pPr>
        <w:jc w:val="center"/>
        <w:rPr>
          <w:rStyle w:val="Nessuno"/>
          <w:rFonts w:ascii="Calibri" w:eastAsia="Calibri" w:hAnsi="Calibri" w:cs="Calibri"/>
          <w:sz w:val="24"/>
          <w:szCs w:val="24"/>
        </w:rPr>
      </w:pPr>
    </w:p>
    <w:p w:rsidR="005A6CDC" w:rsidRDefault="005A6CDC">
      <w:pPr>
        <w:rPr>
          <w:rStyle w:val="Nessuno"/>
          <w:rFonts w:ascii="Calibri" w:eastAsia="Calibri" w:hAnsi="Calibri" w:cs="Calibri"/>
        </w:rPr>
      </w:pPr>
    </w:p>
    <w:p w:rsidR="005A6CDC" w:rsidRDefault="00A96688">
      <w:pPr>
        <w:rPr>
          <w:rStyle w:val="Nessuno"/>
          <w:rFonts w:ascii="Calibri" w:eastAsia="Calibri" w:hAnsi="Calibri" w:cs="Calibri"/>
          <w:color w:val="1F497D"/>
          <w:sz w:val="24"/>
          <w:szCs w:val="24"/>
          <w:u w:color="1F497D"/>
        </w:rPr>
      </w:pPr>
      <w:r>
        <w:rPr>
          <w:rStyle w:val="Nessuno"/>
          <w:rFonts w:ascii="Calibri" w:hAnsi="Calibri"/>
          <w:color w:val="1F497D"/>
          <w:sz w:val="24"/>
          <w:szCs w:val="24"/>
          <w:u w:color="1F497D"/>
        </w:rPr>
        <w:t>De plus amples informations sont disponibles sur la plateforme du projet</w:t>
      </w:r>
      <w:r>
        <w:rPr>
          <w:rStyle w:val="Nessuno"/>
          <w:rFonts w:ascii="Calibri" w:hAnsi="Calibri"/>
          <w:color w:val="1F497D"/>
          <w:sz w:val="24"/>
          <w:szCs w:val="24"/>
          <w:u w:color="1F497D"/>
          <w:lang w:val="it-IT"/>
        </w:rPr>
        <w:t xml:space="preserve">, </w:t>
      </w:r>
      <w:r>
        <w:rPr>
          <w:rStyle w:val="Nessuno"/>
          <w:rFonts w:ascii="Calibri" w:hAnsi="Calibri"/>
          <w:color w:val="1F497D"/>
          <w:sz w:val="24"/>
          <w:szCs w:val="24"/>
          <w:u w:color="1F497D"/>
        </w:rPr>
        <w:t>dans les supports numériques du projet.</w:t>
      </w:r>
    </w:p>
    <w:p w:rsidR="005A6CDC" w:rsidRDefault="005A6CDC">
      <w:pPr>
        <w:tabs>
          <w:tab w:val="center" w:pos="4252"/>
          <w:tab w:val="right" w:pos="8504"/>
        </w:tabs>
        <w:spacing w:line="360" w:lineRule="auto"/>
        <w:jc w:val="both"/>
        <w:rPr>
          <w:rStyle w:val="Nessuno"/>
          <w:rFonts w:ascii="Calibri" w:eastAsia="Calibri" w:hAnsi="Calibri" w:cs="Calibri"/>
          <w:b/>
          <w:bCs/>
          <w:sz w:val="24"/>
          <w:szCs w:val="24"/>
        </w:rPr>
      </w:pPr>
    </w:p>
    <w:p w:rsidR="005A6CDC" w:rsidRDefault="00A96688">
      <w:pPr>
        <w:spacing w:line="360" w:lineRule="auto"/>
      </w:pPr>
      <w:r>
        <w:rPr>
          <w:rStyle w:val="Nessuno"/>
          <w:noProof/>
        </w:rPr>
        <w:drawing>
          <wp:anchor distT="57150" distB="57150" distL="57150" distR="57150" simplePos="0" relativeHeight="251661312" behindDoc="0" locked="0" layoutInCell="1" allowOverlap="1">
            <wp:simplePos x="0" y="0"/>
            <wp:positionH relativeFrom="column">
              <wp:posOffset>181610</wp:posOffset>
            </wp:positionH>
            <wp:positionV relativeFrom="line">
              <wp:posOffset>1226819</wp:posOffset>
            </wp:positionV>
            <wp:extent cx="5756275" cy="1625600"/>
            <wp:effectExtent l="0" t="0" r="0" b="0"/>
            <wp:wrapSquare wrapText="bothSides" distT="57150" distB="57150" distL="57150" distR="57150"/>
            <wp:docPr id="1073741864" name="officeArt object" descr="Logo  Description automatically generated"/>
            <wp:cNvGraphicFramePr/>
            <a:graphic xmlns:a="http://schemas.openxmlformats.org/drawingml/2006/main">
              <a:graphicData uri="http://schemas.openxmlformats.org/drawingml/2006/picture">
                <pic:pic xmlns:pic="http://schemas.openxmlformats.org/drawingml/2006/picture">
                  <pic:nvPicPr>
                    <pic:cNvPr id="1073741864" name="Logo  Description automatically generated" descr="Logo  Description automatically generated"/>
                    <pic:cNvPicPr>
                      <a:picLocks noChangeAspect="1"/>
                    </pic:cNvPicPr>
                  </pic:nvPicPr>
                  <pic:blipFill>
                    <a:blip r:embed="rId29">
                      <a:extLst/>
                    </a:blip>
                    <a:stretch>
                      <a:fillRect/>
                    </a:stretch>
                  </pic:blipFill>
                  <pic:spPr>
                    <a:xfrm>
                      <a:off x="0" y="0"/>
                      <a:ext cx="5756275" cy="1625600"/>
                    </a:xfrm>
                    <a:prstGeom prst="rect">
                      <a:avLst/>
                    </a:prstGeom>
                    <a:ln w="12700" cap="flat">
                      <a:noFill/>
                      <a:miter lim="400000"/>
                    </a:ln>
                    <a:effectLst/>
                  </pic:spPr>
                </pic:pic>
              </a:graphicData>
            </a:graphic>
          </wp:anchor>
        </w:drawing>
      </w:r>
    </w:p>
    <w:sectPr w:rsidR="005A6CDC">
      <w:headerReference w:type="default" r:id="rId30"/>
      <w:footerReference w:type="default" r:id="rId31"/>
      <w:pgSz w:w="11900" w:h="16840"/>
      <w:pgMar w:top="851" w:right="1134" w:bottom="851"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A40" w:rsidRDefault="00414A40">
      <w:r>
        <w:separator/>
      </w:r>
    </w:p>
  </w:endnote>
  <w:endnote w:type="continuationSeparator" w:id="0">
    <w:p w:rsidR="00414A40" w:rsidRDefault="0041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A9C" w:rsidRDefault="005D5A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88" w:rsidRDefault="00A96688">
    <w:pPr>
      <w:pStyle w:val="Pidipagina"/>
      <w:jc w:val="center"/>
    </w:pPr>
    <w:r>
      <w:rPr>
        <w:sz w:val="16"/>
        <w:szCs w:val="16"/>
      </w:rPr>
      <w:t>Contratto N. 2020-1-DE02-KA204-007679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A9C" w:rsidRDefault="005D5A9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88" w:rsidRDefault="00A96688">
    <w:pPr>
      <w:pStyle w:val="Pidipagina"/>
      <w:jc w:val="center"/>
    </w:pPr>
    <w:r>
      <w:rPr>
        <w:sz w:val="16"/>
        <w:szCs w:val="16"/>
      </w:rPr>
      <w:t>Contra</w:t>
    </w:r>
    <w:r>
      <w:rPr>
        <w:sz w:val="16"/>
        <w:szCs w:val="16"/>
        <w:lang w:val="it-IT"/>
      </w:rPr>
      <w:t>ct</w:t>
    </w:r>
    <w:r>
      <w:rPr>
        <w:sz w:val="16"/>
        <w:szCs w:val="16"/>
      </w:rPr>
      <w:t xml:space="preserve"> N</w:t>
    </w:r>
    <w:r>
      <w:rPr>
        <w:sz w:val="16"/>
        <w:szCs w:val="16"/>
        <w:lang w:val="it-IT"/>
      </w:rPr>
      <w:t>o</w:t>
    </w:r>
    <w:r>
      <w:rPr>
        <w:sz w:val="16"/>
        <w:szCs w:val="16"/>
      </w:rPr>
      <w:t>. 2020-1-DE02-KA204-007679</w:t>
    </w:r>
  </w:p>
  <w:p w:rsidR="00A96688" w:rsidRDefault="00A96688">
    <w:pPr>
      <w:pStyle w:val="Pidipagina"/>
      <w:jc w:val="center"/>
    </w:pPr>
    <w:r>
      <w:fldChar w:fldCharType="begin"/>
    </w:r>
    <w:r>
      <w:instrText xml:space="preserve"> PAGE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88" w:rsidRDefault="00A96688">
    <w:pPr>
      <w:pStyle w:val="P68B1DB1-Standard25"/>
      <w:tabs>
        <w:tab w:val="center" w:pos="4252"/>
        <w:tab w:val="right" w:pos="8504"/>
      </w:tabs>
      <w:jc w:val="right"/>
    </w:pPr>
    <w:r>
      <w:rPr>
        <w:rStyle w:val="Nessuno"/>
      </w:rPr>
      <w:fldChar w:fldCharType="begin"/>
    </w:r>
    <w:r>
      <w:rPr>
        <w:rStyle w:val="Nessuno"/>
      </w:rPr>
      <w:instrText xml:space="preserve"> PAGE </w:instrText>
    </w:r>
    <w:r>
      <w:rPr>
        <w:rStyle w:val="Nessuno"/>
      </w:rPr>
      <w:fldChar w:fldCharType="separate"/>
    </w:r>
    <w:r>
      <w:rPr>
        <w:rStyle w:val="Nessuno"/>
        <w:noProof/>
      </w:rPr>
      <w:t>19</w:t>
    </w:r>
    <w:r>
      <w:rPr>
        <w:rStyle w:val="Ness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A40" w:rsidRDefault="00414A40">
      <w:r>
        <w:separator/>
      </w:r>
    </w:p>
  </w:footnote>
  <w:footnote w:type="continuationSeparator" w:id="0">
    <w:p w:rsidR="00414A40" w:rsidRDefault="0041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A9C" w:rsidRDefault="005D5A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88" w:rsidRDefault="00A96688"/>
  <w:tbl>
    <w:tblPr>
      <w:tblStyle w:val="Grigliatabella"/>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5D5A9C" w:rsidTr="0053213C">
      <w:trPr>
        <w:trHeight w:val="997"/>
      </w:trPr>
      <w:tc>
        <w:tcPr>
          <w:tcW w:w="4531" w:type="dxa"/>
        </w:tcPr>
        <w:p w:rsidR="005D5A9C" w:rsidRDefault="005D5A9C" w:rsidP="005D5A9C">
          <w:r>
            <w:rPr>
              <w:noProof/>
            </w:rPr>
            <w:drawing>
              <wp:inline distT="0" distB="0" distL="0" distR="0" wp14:anchorId="1A84A105" wp14:editId="6D22051F">
                <wp:extent cx="2070100" cy="574006"/>
                <wp:effectExtent l="0" t="0" r="0" b="0"/>
                <wp:docPr id="34"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rsidR="005D5A9C" w:rsidRDefault="005D5A9C" w:rsidP="005D5A9C">
          <w:pPr>
            <w:jc w:val="right"/>
          </w:pPr>
          <w:r>
            <w:rPr>
              <w:noProof/>
            </w:rPr>
            <w:drawing>
              <wp:inline distT="0" distB="0" distL="0" distR="0" wp14:anchorId="4D2B5AF7" wp14:editId="134D945E">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rsidR="00A96688" w:rsidRDefault="00A96688" w:rsidP="005D5A9C">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A9C" w:rsidRDefault="005D5A9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5D5A9C" w:rsidTr="0053213C">
      <w:trPr>
        <w:trHeight w:val="997"/>
      </w:trPr>
      <w:tc>
        <w:tcPr>
          <w:tcW w:w="4531" w:type="dxa"/>
        </w:tcPr>
        <w:p w:rsidR="005D5A9C" w:rsidRDefault="005D5A9C" w:rsidP="005D5A9C">
          <w:r>
            <w:rPr>
              <w:noProof/>
            </w:rPr>
            <w:drawing>
              <wp:inline distT="0" distB="0" distL="0" distR="0" wp14:anchorId="1A84A105" wp14:editId="6D22051F">
                <wp:extent cx="2070100" cy="574006"/>
                <wp:effectExtent l="0" t="0" r="0" b="0"/>
                <wp:docPr id="9"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rsidR="005D5A9C" w:rsidRDefault="005D5A9C" w:rsidP="005D5A9C">
          <w:pPr>
            <w:jc w:val="right"/>
          </w:pPr>
          <w:r>
            <w:rPr>
              <w:noProof/>
            </w:rPr>
            <w:drawing>
              <wp:inline distT="0" distB="0" distL="0" distR="0" wp14:anchorId="4D2B5AF7" wp14:editId="134D945E">
                <wp:extent cx="1971675" cy="533400"/>
                <wp:effectExtent l="0" t="0" r="9525" b="0"/>
                <wp:docPr id="10"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rsidR="00A96688" w:rsidRDefault="00A96688">
    <w:pPr>
      <w:jc w:val="right"/>
    </w:pPr>
    <w:bookmarkStart w:id="8" w:name="_GoBack"/>
    <w:bookmarkEnd w:id="8"/>
    <w:r>
      <w:rPr>
        <w:rFonts w:ascii="Cambria" w:hAnsi="Cambria"/>
        <w:i/>
        <w:iCs/>
      </w:rPr>
      <w:t xml:space="preserve">   </w:t>
    </w:r>
    <w:r>
      <w:rPr>
        <w:rFonts w:ascii="Cambria" w:hAnsi="Cambria"/>
        <w:i/>
        <w:iCs/>
      </w:rPr>
      <w:t>Contra</w:t>
    </w:r>
    <w:r>
      <w:rPr>
        <w:rFonts w:ascii="Cambria" w:hAnsi="Cambria"/>
        <w:i/>
        <w:iCs/>
        <w:lang w:val="it-IT"/>
      </w:rPr>
      <w:t>ct</w:t>
    </w:r>
    <w:r>
      <w:rPr>
        <w:rFonts w:ascii="Cambria" w:hAnsi="Cambria"/>
        <w:i/>
        <w:iCs/>
      </w:rPr>
      <w:t xml:space="preserve"> </w:t>
    </w:r>
    <w:r>
      <w:rPr>
        <w:rFonts w:ascii="Cambria" w:hAnsi="Cambria"/>
        <w:i/>
        <w:iCs/>
        <w:lang w:val="it-IT"/>
      </w:rPr>
      <w:t>No</w:t>
    </w:r>
    <w:r>
      <w:rPr>
        <w:rFonts w:ascii="Cambria" w:hAnsi="Cambria"/>
        <w:i/>
        <w:iCs/>
      </w:rPr>
      <w:t>. 2020-1-DE02-KA204-007679</w:t>
    </w:r>
    <w:r>
      <w:rPr>
        <w:rFonts w:ascii="Cambria" w:hAnsi="Cambria"/>
        <w:i/>
        <w:i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88" w:rsidRDefault="00A96688">
    <w:pPr>
      <w:jc w:val="right"/>
      <w:rPr>
        <w:rStyle w:val="Nessuno"/>
      </w:rPr>
    </w:pPr>
    <w:r>
      <w:rPr>
        <w:rStyle w:val="Nessuno"/>
        <w:noProof/>
      </w:rPr>
      <w:drawing>
        <wp:inline distT="0" distB="0" distL="0" distR="0">
          <wp:extent cx="2070100" cy="574006"/>
          <wp:effectExtent l="0" t="0" r="0" b="0"/>
          <wp:docPr id="1073741862"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62" name="Logo EU Erasmus+" descr="Logo EU Erasmus+"/>
                  <pic:cNvPicPr>
                    <a:picLocks noChangeAspect="1"/>
                  </pic:cNvPicPr>
                </pic:nvPicPr>
                <pic:blipFill>
                  <a:blip r:embed="rId1">
                    <a:extLst/>
                  </a:blip>
                  <a:stretch>
                    <a:fillRect/>
                  </a:stretch>
                </pic:blipFill>
                <pic:spPr>
                  <a:xfrm>
                    <a:off x="0" y="0"/>
                    <a:ext cx="2070100" cy="574006"/>
                  </a:xfrm>
                  <a:prstGeom prst="rect">
                    <a:avLst/>
                  </a:prstGeom>
                  <a:ln w="12700" cap="flat">
                    <a:noFill/>
                    <a:miter lim="400000"/>
                  </a:ln>
                  <a:effectLst/>
                </pic:spPr>
              </pic:pic>
            </a:graphicData>
          </a:graphic>
        </wp:inline>
      </w:drawing>
    </w:r>
    <w:r>
      <w:rPr>
        <w:rStyle w:val="Nessuno"/>
      </w:rPr>
      <w:tab/>
    </w:r>
    <w:r>
      <w:rPr>
        <w:rStyle w:val="Nessuno"/>
        <w:noProof/>
      </w:rPr>
      <w:drawing>
        <wp:inline distT="0" distB="0" distL="0" distR="0">
          <wp:extent cx="1971675" cy="533400"/>
          <wp:effectExtent l="0" t="0" r="0" b="0"/>
          <wp:docPr id="1073741863" name="officeArt object" descr="Picture 219"/>
          <wp:cNvGraphicFramePr/>
          <a:graphic xmlns:a="http://schemas.openxmlformats.org/drawingml/2006/main">
            <a:graphicData uri="http://schemas.openxmlformats.org/drawingml/2006/picture">
              <pic:pic xmlns:pic="http://schemas.openxmlformats.org/drawingml/2006/picture">
                <pic:nvPicPr>
                  <pic:cNvPr id="1073741863" name="Picture 219" descr="Picture 219"/>
                  <pic:cNvPicPr>
                    <a:picLocks noChangeAspect="1"/>
                  </pic:cNvPicPr>
                </pic:nvPicPr>
                <pic:blipFill>
                  <a:blip r:embed="rId2">
                    <a:extLst/>
                  </a:blip>
                  <a:stretch>
                    <a:fillRect/>
                  </a:stretch>
                </pic:blipFill>
                <pic:spPr>
                  <a:xfrm>
                    <a:off x="0" y="0"/>
                    <a:ext cx="1971675" cy="533400"/>
                  </a:xfrm>
                  <a:prstGeom prst="rect">
                    <a:avLst/>
                  </a:prstGeom>
                  <a:ln w="12700" cap="flat">
                    <a:noFill/>
                    <a:miter lim="400000"/>
                  </a:ln>
                  <a:effectLst/>
                </pic:spPr>
              </pic:pic>
            </a:graphicData>
          </a:graphic>
        </wp:inline>
      </w:drawing>
    </w:r>
  </w:p>
  <w:p w:rsidR="00A96688" w:rsidRDefault="00A96688">
    <w:pPr>
      <w:jc w:val="right"/>
    </w:pPr>
    <w:r>
      <w:rPr>
        <w:rStyle w:val="Nessuno"/>
        <w:rFonts w:ascii="Cambria" w:hAnsi="Cambria"/>
        <w:i/>
        <w:iCs/>
      </w:rPr>
      <w:t xml:space="preserve">   Contratto n. 2020-1-DE02-KA204-007679</w:t>
    </w:r>
    <w:r>
      <w:rPr>
        <w:rStyle w:val="Nessuno"/>
        <w:rFonts w:ascii="Cambria" w:hAnsi="Cambria"/>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F8D"/>
    <w:multiLevelType w:val="hybridMultilevel"/>
    <w:tmpl w:val="89D68220"/>
    <w:numStyleLink w:val="Stileimportato11"/>
  </w:abstractNum>
  <w:abstractNum w:abstractNumId="1" w15:restartNumberingAfterBreak="0">
    <w:nsid w:val="07E87239"/>
    <w:multiLevelType w:val="hybridMultilevel"/>
    <w:tmpl w:val="9750708A"/>
    <w:styleLink w:val="Stileimportato10"/>
    <w:lvl w:ilvl="0" w:tplc="E004B00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452CA0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266FE6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12631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BF0115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5A64D4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F5E16A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414CA8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22880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CE6F0E"/>
    <w:multiLevelType w:val="hybridMultilevel"/>
    <w:tmpl w:val="5AB4FD1E"/>
    <w:styleLink w:val="Stileimportato7"/>
    <w:lvl w:ilvl="0" w:tplc="02C8FA1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FE71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5EC5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1862D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CC6DD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3855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BE509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06E35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02F0B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6A2AC5"/>
    <w:multiLevelType w:val="hybridMultilevel"/>
    <w:tmpl w:val="5AB4FD1E"/>
    <w:numStyleLink w:val="Stileimportato7"/>
  </w:abstractNum>
  <w:abstractNum w:abstractNumId="4" w15:restartNumberingAfterBreak="0">
    <w:nsid w:val="0EFD424F"/>
    <w:multiLevelType w:val="hybridMultilevel"/>
    <w:tmpl w:val="1C621A54"/>
    <w:styleLink w:val="Stileimportato14"/>
    <w:lvl w:ilvl="0" w:tplc="86F62056">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3DC5A9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8FC68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DDE0F9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882EEC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ED2D72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F489EB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B44F99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4D458E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0166E1"/>
    <w:multiLevelType w:val="hybridMultilevel"/>
    <w:tmpl w:val="04708FCA"/>
    <w:styleLink w:val="Stileimportato12"/>
    <w:lvl w:ilvl="0" w:tplc="E2E408D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102FF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B82C9B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3AC4A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8841C5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91464F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78EC62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1709D4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47EEB4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0478A6"/>
    <w:multiLevelType w:val="hybridMultilevel"/>
    <w:tmpl w:val="8924AD60"/>
    <w:styleLink w:val="WWNum5"/>
    <w:lvl w:ilvl="0" w:tplc="CD06E2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5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CD4FF3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13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070425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2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9A20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27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49CF50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346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9441A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4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A1C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49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5CC7AC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562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C8274D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6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3D4193"/>
    <w:multiLevelType w:val="hybridMultilevel"/>
    <w:tmpl w:val="DADA54E4"/>
    <w:styleLink w:val="Stileimportato2"/>
    <w:lvl w:ilvl="0" w:tplc="29DAD80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924F46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0E292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8A560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5B45A2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3FACD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1412C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F82E77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20E32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F23ECB"/>
    <w:multiLevelType w:val="hybridMultilevel"/>
    <w:tmpl w:val="557E2532"/>
    <w:styleLink w:val="Stileimportato8"/>
    <w:lvl w:ilvl="0" w:tplc="57E09E2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F8C082C">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0144AB2">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C8AEE96">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E0AC854">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3DED0E8">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E086BE6">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C66C9D4">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FD8D1F6">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830032"/>
    <w:multiLevelType w:val="hybridMultilevel"/>
    <w:tmpl w:val="04708FCA"/>
    <w:numStyleLink w:val="Stileimportato12"/>
  </w:abstractNum>
  <w:abstractNum w:abstractNumId="10" w15:restartNumberingAfterBreak="0">
    <w:nsid w:val="3EF90A6A"/>
    <w:multiLevelType w:val="hybridMultilevel"/>
    <w:tmpl w:val="FEC2FBB6"/>
    <w:numStyleLink w:val="Stileimportato9"/>
  </w:abstractNum>
  <w:abstractNum w:abstractNumId="11" w15:restartNumberingAfterBreak="0">
    <w:nsid w:val="44676668"/>
    <w:multiLevelType w:val="hybridMultilevel"/>
    <w:tmpl w:val="1C621A54"/>
    <w:numStyleLink w:val="Stileimportato14"/>
  </w:abstractNum>
  <w:abstractNum w:abstractNumId="12" w15:restartNumberingAfterBreak="0">
    <w:nsid w:val="4DE50385"/>
    <w:multiLevelType w:val="hybridMultilevel"/>
    <w:tmpl w:val="31D4E1FC"/>
    <w:numStyleLink w:val="Stileimportato1"/>
  </w:abstractNum>
  <w:abstractNum w:abstractNumId="13" w15:restartNumberingAfterBreak="0">
    <w:nsid w:val="4EBB2371"/>
    <w:multiLevelType w:val="hybridMultilevel"/>
    <w:tmpl w:val="9750708A"/>
    <w:numStyleLink w:val="Stileimportato10"/>
  </w:abstractNum>
  <w:abstractNum w:abstractNumId="14" w15:restartNumberingAfterBreak="0">
    <w:nsid w:val="592230DE"/>
    <w:multiLevelType w:val="hybridMultilevel"/>
    <w:tmpl w:val="DADA54E4"/>
    <w:numStyleLink w:val="Stileimportato2"/>
  </w:abstractNum>
  <w:abstractNum w:abstractNumId="15" w15:restartNumberingAfterBreak="0">
    <w:nsid w:val="664108B5"/>
    <w:multiLevelType w:val="hybridMultilevel"/>
    <w:tmpl w:val="89D68220"/>
    <w:styleLink w:val="Stileimportato11"/>
    <w:lvl w:ilvl="0" w:tplc="8716022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73C8F5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44256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64C9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44656D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A4887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549ED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CB6EAF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37C1A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CE277D8"/>
    <w:multiLevelType w:val="hybridMultilevel"/>
    <w:tmpl w:val="8924AD60"/>
    <w:numStyleLink w:val="WWNum5"/>
  </w:abstractNum>
  <w:abstractNum w:abstractNumId="17" w15:restartNumberingAfterBreak="0">
    <w:nsid w:val="714002A5"/>
    <w:multiLevelType w:val="hybridMultilevel"/>
    <w:tmpl w:val="8BB66D5E"/>
    <w:numStyleLink w:val="Stileimportato3"/>
  </w:abstractNum>
  <w:abstractNum w:abstractNumId="18" w15:restartNumberingAfterBreak="0">
    <w:nsid w:val="71981902"/>
    <w:multiLevelType w:val="hybridMultilevel"/>
    <w:tmpl w:val="31D4E1FC"/>
    <w:styleLink w:val="Stileimportato1"/>
    <w:lvl w:ilvl="0" w:tplc="24DC7AA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98A365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0A854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263F4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276B15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EA071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0BE9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A5C4B6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B9AB2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D5A3319"/>
    <w:multiLevelType w:val="hybridMultilevel"/>
    <w:tmpl w:val="FEC2FBB6"/>
    <w:styleLink w:val="Stileimportato9"/>
    <w:lvl w:ilvl="0" w:tplc="204A340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E9AF5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A3492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1AF2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8D403C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0A6709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FD0EC2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D6E77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7A2F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D6310DE"/>
    <w:multiLevelType w:val="hybridMultilevel"/>
    <w:tmpl w:val="557E2532"/>
    <w:numStyleLink w:val="Stileimportato8"/>
  </w:abstractNum>
  <w:abstractNum w:abstractNumId="21" w15:restartNumberingAfterBreak="0">
    <w:nsid w:val="7D8A5F2B"/>
    <w:multiLevelType w:val="hybridMultilevel"/>
    <w:tmpl w:val="8BB66D5E"/>
    <w:styleLink w:val="Stileimportato3"/>
    <w:lvl w:ilvl="0" w:tplc="1FDC8FD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7A8D64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D8E86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26D17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94A267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FF60B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96886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E3EC2B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CEEEC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12"/>
  </w:num>
  <w:num w:numId="3">
    <w:abstractNumId w:val="7"/>
  </w:num>
  <w:num w:numId="4">
    <w:abstractNumId w:val="14"/>
  </w:num>
  <w:num w:numId="5">
    <w:abstractNumId w:val="21"/>
  </w:num>
  <w:num w:numId="6">
    <w:abstractNumId w:val="17"/>
  </w:num>
  <w:num w:numId="7">
    <w:abstractNumId w:val="6"/>
  </w:num>
  <w:num w:numId="8">
    <w:abstractNumId w:val="16"/>
  </w:num>
  <w:num w:numId="9">
    <w:abstractNumId w:val="16"/>
    <w:lvlOverride w:ilvl="0">
      <w:lvl w:ilvl="0" w:tplc="354E783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5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90A411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13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6885C8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2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01A271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27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73E212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346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B761D4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4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9B65C6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49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C2A78B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562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428ABE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ind w:left="6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2"/>
  </w:num>
  <w:num w:numId="11">
    <w:abstractNumId w:val="3"/>
  </w:num>
  <w:num w:numId="12">
    <w:abstractNumId w:val="8"/>
  </w:num>
  <w:num w:numId="13">
    <w:abstractNumId w:val="20"/>
  </w:num>
  <w:num w:numId="14">
    <w:abstractNumId w:val="19"/>
  </w:num>
  <w:num w:numId="15">
    <w:abstractNumId w:val="10"/>
  </w:num>
  <w:num w:numId="16">
    <w:abstractNumId w:val="4"/>
  </w:num>
  <w:num w:numId="17">
    <w:abstractNumId w:val="11"/>
  </w:num>
  <w:num w:numId="18">
    <w:abstractNumId w:val="1"/>
  </w:num>
  <w:num w:numId="19">
    <w:abstractNumId w:val="13"/>
  </w:num>
  <w:num w:numId="20">
    <w:abstractNumId w:val="15"/>
  </w:num>
  <w:num w:numId="21">
    <w:abstractNumId w:val="0"/>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DC"/>
    <w:rsid w:val="00414A40"/>
    <w:rsid w:val="005A6CDC"/>
    <w:rsid w:val="005D5A9C"/>
    <w:rsid w:val="0074725C"/>
    <w:rsid w:val="00A96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C8B4"/>
  <w15:docId w15:val="{2CBA1078-F036-4FC4-8247-EFDCADDA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Arial Unicode MS"/>
      <w:color w:val="000000"/>
      <w:u w:color="000000"/>
      <w:lang w:val="de-DE"/>
    </w:rPr>
  </w:style>
  <w:style w:type="paragraph" w:styleId="Titolo1">
    <w:name w:val="heading 1"/>
    <w:next w:val="Normale"/>
    <w:uiPriority w:val="9"/>
    <w:qFormat/>
    <w:pPr>
      <w:keepNext/>
      <w:jc w:val="center"/>
      <w:outlineLvl w:val="0"/>
    </w:pPr>
    <w:rPr>
      <w:rFonts w:cs="Arial Unicode MS"/>
      <w:b/>
      <w:bCs/>
      <w:color w:val="000000"/>
      <w:sz w:val="24"/>
      <w:szCs w:val="24"/>
      <w:u w:color="00000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252"/>
        <w:tab w:val="right" w:pos="8504"/>
      </w:tabs>
    </w:pPr>
    <w:rPr>
      <w:rFonts w:cs="Arial Unicode MS"/>
      <w:color w:val="000000"/>
      <w:u w:color="000000"/>
      <w:lang w:val="de-DE"/>
    </w:rPr>
  </w:style>
  <w:style w:type="paragraph" w:customStyle="1" w:styleId="P68B1DB1-Standard4">
    <w:name w:val="P68B1DB1-Standard4"/>
    <w:rPr>
      <w:rFonts w:eastAsia="Times New Roman"/>
      <w:color w:val="000000"/>
      <w:sz w:val="16"/>
      <w:szCs w:val="16"/>
      <w:u w:color="000000"/>
      <w:lang w:val="de-DE"/>
    </w:rPr>
  </w:style>
  <w:style w:type="paragraph" w:customStyle="1" w:styleId="P68B1DB1-Standard5">
    <w:name w:val="P68B1DB1-Standard5"/>
    <w:rPr>
      <w:rFonts w:ascii="Euphemia" w:eastAsia="Euphemia" w:hAnsi="Euphemia" w:cs="Euphemia"/>
      <w:color w:val="262626"/>
      <w:sz w:val="18"/>
      <w:szCs w:val="18"/>
      <w:u w:color="262626"/>
      <w:lang w:val="de-DE"/>
    </w:rPr>
  </w:style>
  <w:style w:type="paragraph" w:styleId="Sommario1">
    <w:name w:val="toc 1"/>
    <w:next w:val="Normale"/>
    <w:pPr>
      <w:tabs>
        <w:tab w:val="right" w:leader="dot" w:pos="9060"/>
      </w:tabs>
      <w:spacing w:before="120" w:after="120" w:line="360" w:lineRule="auto"/>
    </w:pPr>
    <w:rPr>
      <w:rFonts w:cs="Arial Unicode MS"/>
      <w:color w:val="000000"/>
      <w:u w:color="000000"/>
      <w:lang w:val="de-DE"/>
    </w:r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customStyle="1" w:styleId="P68B1DB1-Standard3">
    <w:name w:val="P68B1DB1-Standard3"/>
    <w:rPr>
      <w:rFonts w:ascii="Calibri" w:hAnsi="Calibri" w:cs="Arial Unicode MS"/>
      <w:color w:val="000000"/>
      <w:u w:color="000000"/>
      <w:lang w:val="de-DE"/>
    </w:rPr>
  </w:style>
  <w:style w:type="paragraph" w:customStyle="1" w:styleId="P68B1DB1-Standard6">
    <w:name w:val="P68B1DB1-Standard6"/>
    <w:rPr>
      <w:rFonts w:ascii="Calibri" w:hAnsi="Calibri" w:cs="Arial Unicode MS"/>
      <w:color w:val="000000"/>
      <w:sz w:val="16"/>
      <w:szCs w:val="16"/>
      <w:u w:color="000000"/>
      <w:lang w:val="de-DE"/>
    </w:rPr>
  </w:style>
  <w:style w:type="character" w:customStyle="1" w:styleId="Nessuno">
    <w:name w:val="Nessuno"/>
  </w:style>
  <w:style w:type="character" w:customStyle="1" w:styleId="Hyperlink0">
    <w:name w:val="Hyperlink.0"/>
    <w:basedOn w:val="Nessuno"/>
    <w:rPr>
      <w:outline w:val="0"/>
      <w:color w:val="0563C1"/>
      <w:u w:val="single" w:color="0563C1"/>
      <w:lang w:val="en-US"/>
    </w:rPr>
  </w:style>
  <w:style w:type="paragraph" w:customStyle="1" w:styleId="P68B1DB1-Standard18">
    <w:name w:val="P68B1DB1-Standard18"/>
    <w:rPr>
      <w:rFonts w:ascii="Calibri" w:hAnsi="Calibri" w:cs="Arial Unicode MS"/>
      <w:b/>
      <w:bCs/>
      <w:color w:val="000000"/>
      <w:sz w:val="24"/>
      <w:szCs w:val="24"/>
      <w:u w:color="000000"/>
      <w:lang w:val="de-DE"/>
    </w:rPr>
  </w:style>
  <w:style w:type="numbering" w:customStyle="1" w:styleId="WWNum5">
    <w:name w:val="WWNum5"/>
    <w:pPr>
      <w:numPr>
        <w:numId w:val="7"/>
      </w:numPr>
    </w:pPr>
  </w:style>
  <w:style w:type="paragraph" w:customStyle="1" w:styleId="Corpo">
    <w:name w:val="Corpo"/>
    <w:pPr>
      <w:spacing w:before="160"/>
    </w:pPr>
    <w:rPr>
      <w:rFonts w:ascii="Helvetica Neue" w:hAnsi="Helvetica Neue" w:cs="Arial Unicode MS"/>
      <w:color w:val="000000"/>
      <w:sz w:val="24"/>
      <w:szCs w:val="24"/>
      <w:lang w:val="fr-FR"/>
      <w14:textOutline w14:w="0" w14:cap="flat" w14:cmpd="sng" w14:algn="ctr">
        <w14:noFill/>
        <w14:prstDash w14:val="solid"/>
        <w14:bevel/>
      </w14:textOutline>
    </w:rPr>
  </w:style>
  <w:style w:type="paragraph" w:customStyle="1" w:styleId="P68B1DB1-Standard19">
    <w:name w:val="P68B1DB1-Standard19"/>
    <w:rPr>
      <w:rFonts w:ascii="Calibri" w:hAnsi="Calibri" w:cs="Arial Unicode MS"/>
      <w:color w:val="000000"/>
      <w:sz w:val="24"/>
      <w:szCs w:val="24"/>
      <w:u w:color="000000"/>
      <w:lang w:val="de-DE"/>
    </w:rPr>
  </w:style>
  <w:style w:type="paragraph" w:customStyle="1" w:styleId="P68B1DB1-Standard20">
    <w:name w:val="P68B1DB1-Standard20"/>
    <w:rPr>
      <w:rFonts w:ascii="Calibri" w:hAnsi="Calibri" w:cs="Arial Unicode MS"/>
      <w:color w:val="222222"/>
      <w:sz w:val="24"/>
      <w:szCs w:val="24"/>
      <w:u w:color="222222"/>
      <w:lang w:val="de-DE"/>
    </w:rPr>
  </w:style>
  <w:style w:type="numbering" w:customStyle="1" w:styleId="Stileimportato7">
    <w:name w:val="Stile importato 7"/>
    <w:pPr>
      <w:numPr>
        <w:numId w:val="10"/>
      </w:numPr>
    </w:pPr>
  </w:style>
  <w:style w:type="paragraph" w:customStyle="1" w:styleId="P68B1DB1-Standard21">
    <w:name w:val="P68B1DB1-Standard21"/>
    <w:rPr>
      <w:rFonts w:ascii="Calibri" w:hAnsi="Calibri" w:cs="Arial Unicode MS"/>
      <w:color w:val="000000"/>
      <w:sz w:val="24"/>
      <w:szCs w:val="24"/>
      <w:u w:color="000000"/>
      <w:lang w:val="de-DE"/>
    </w:rPr>
  </w:style>
  <w:style w:type="numbering" w:customStyle="1" w:styleId="Stileimportato8">
    <w:name w:val="Stile importato 8"/>
    <w:pPr>
      <w:numPr>
        <w:numId w:val="12"/>
      </w:numPr>
    </w:pPr>
  </w:style>
  <w:style w:type="paragraph" w:customStyle="1" w:styleId="P68B1DB1-Standard22">
    <w:name w:val="P68B1DB1-Standard22"/>
    <w:rPr>
      <w:rFonts w:ascii="Calibri" w:hAnsi="Calibri" w:cs="Arial Unicode MS"/>
      <w:b/>
      <w:bCs/>
      <w:color w:val="222222"/>
      <w:sz w:val="24"/>
      <w:szCs w:val="24"/>
      <w:u w:color="222222"/>
      <w:lang w:val="de-DE"/>
    </w:rPr>
  </w:style>
  <w:style w:type="numbering" w:customStyle="1" w:styleId="Stileimportato9">
    <w:name w:val="Stile importato 9"/>
    <w:pPr>
      <w:numPr>
        <w:numId w:val="14"/>
      </w:numPr>
    </w:pPr>
  </w:style>
  <w:style w:type="numbering" w:customStyle="1" w:styleId="Stileimportato14">
    <w:name w:val="Stile importato 14"/>
    <w:pPr>
      <w:numPr>
        <w:numId w:val="16"/>
      </w:numPr>
    </w:pPr>
  </w:style>
  <w:style w:type="numbering" w:customStyle="1" w:styleId="Stileimportato10">
    <w:name w:val="Stile importato 10"/>
    <w:pPr>
      <w:numPr>
        <w:numId w:val="18"/>
      </w:numPr>
    </w:pPr>
  </w:style>
  <w:style w:type="character" w:customStyle="1" w:styleId="Hyperlink1">
    <w:name w:val="Hyperlink.1"/>
    <w:basedOn w:val="Nessuno"/>
    <w:rPr>
      <w:outline w:val="0"/>
      <w:color w:val="1155CC"/>
      <w:u w:val="single" w:color="1155CC"/>
    </w:rPr>
  </w:style>
  <w:style w:type="character" w:customStyle="1" w:styleId="Hyperlink2">
    <w:name w:val="Hyperlink.2"/>
    <w:basedOn w:val="Nessuno"/>
    <w:rPr>
      <w:outline w:val="0"/>
      <w:color w:val="1155CC"/>
      <w:u w:val="single" w:color="1155CC"/>
    </w:rPr>
  </w:style>
  <w:style w:type="numbering" w:customStyle="1" w:styleId="Stileimportato11">
    <w:name w:val="Stile importato 11"/>
    <w:pPr>
      <w:numPr>
        <w:numId w:val="20"/>
      </w:numPr>
    </w:pPr>
  </w:style>
  <w:style w:type="numbering" w:customStyle="1" w:styleId="Stileimportato12">
    <w:name w:val="Stile importato 12"/>
    <w:pPr>
      <w:numPr>
        <w:numId w:val="22"/>
      </w:numPr>
    </w:pPr>
  </w:style>
  <w:style w:type="paragraph" w:customStyle="1" w:styleId="P68B1DB1-Standard25">
    <w:name w:val="P68B1DB1-Standard25"/>
    <w:rPr>
      <w:rFonts w:eastAsia="Times New Roman"/>
      <w:color w:val="000000"/>
      <w:u w:color="000000"/>
      <w:lang w:val="de-DE"/>
    </w:rPr>
  </w:style>
  <w:style w:type="table" w:styleId="Grigliatabella">
    <w:name w:val="Table Grid"/>
    <w:basedOn w:val="Tabellanormale"/>
    <w:uiPriority w:val="39"/>
    <w:rsid w:val="00A9668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6688"/>
    <w:pPr>
      <w:tabs>
        <w:tab w:val="center" w:pos="4819"/>
        <w:tab w:val="right" w:pos="9638"/>
      </w:tabs>
    </w:pPr>
  </w:style>
  <w:style w:type="character" w:customStyle="1" w:styleId="IntestazioneCarattere">
    <w:name w:val="Intestazione Carattere"/>
    <w:basedOn w:val="Carpredefinitoparagrafo"/>
    <w:link w:val="Intestazione"/>
    <w:uiPriority w:val="99"/>
    <w:rsid w:val="00A96688"/>
    <w:rPr>
      <w:rFonts w:cs="Arial Unicode M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hyperlink" Target="https://publichealthreviews.biomedcentral.com/articles/10.1186/s40985-018-0104-9/figures/2"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hyperlink" Target="https://www.youtube.com/watch?v=eLbmUbj0ed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mig-dhl.eu/" TargetMode="External"/><Relationship Id="rId28"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3871</Words>
  <Characters>22070</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Josemar Alejandro Jimenez</dc:creator>
  <cp:lastModifiedBy>Josemar Alejandro Jimenez</cp:lastModifiedBy>
  <cp:revision>2</cp:revision>
  <dcterms:created xsi:type="dcterms:W3CDTF">2022-10-17T09:39:00Z</dcterms:created>
  <dcterms:modified xsi:type="dcterms:W3CDTF">2022-10-17T09:39:00Z</dcterms:modified>
</cp:coreProperties>
</file>