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59E7" w14:textId="77777777" w:rsidR="00EB7C22" w:rsidRDefault="00EB7C22">
      <w:pPr>
        <w:widowControl w:val="0"/>
        <w:pBdr>
          <w:top w:val="nil"/>
          <w:left w:val="nil"/>
          <w:bottom w:val="nil"/>
          <w:right w:val="nil"/>
          <w:between w:val="nil"/>
        </w:pBdr>
        <w:spacing w:after="0" w:line="276" w:lineRule="auto"/>
        <w:jc w:val="left"/>
      </w:pPr>
    </w:p>
    <w:p w14:paraId="245EE1E4" w14:textId="77777777" w:rsidR="00EB7C22" w:rsidRDefault="00EB7C22">
      <w:pPr>
        <w:pStyle w:val="1"/>
        <w:jc w:val="both"/>
      </w:pPr>
    </w:p>
    <w:p w14:paraId="670C9BAD" w14:textId="77777777" w:rsidR="00EB7C22" w:rsidRDefault="000A4F36">
      <w:pPr>
        <w:spacing w:line="240" w:lineRule="auto"/>
        <w:rPr>
          <w:b/>
          <w:sz w:val="72"/>
          <w:szCs w:val="72"/>
        </w:rPr>
      </w:pPr>
      <w:r>
        <w:rPr>
          <w:b/>
          <w:sz w:val="52"/>
          <w:szCs w:val="52"/>
        </w:rPr>
        <w:t xml:space="preserve">MIG-DHL- Migrants Digital Health Literacy </w:t>
      </w:r>
    </w:p>
    <w:p w14:paraId="69BD305C" w14:textId="77777777" w:rsidR="00EB7C22" w:rsidRDefault="000A4F36">
      <w:pPr>
        <w:spacing w:line="240" w:lineRule="auto"/>
        <w:rPr>
          <w:sz w:val="40"/>
          <w:szCs w:val="40"/>
        </w:rPr>
      </w:pPr>
      <w:r>
        <w:rPr>
          <w:sz w:val="40"/>
          <w:szCs w:val="40"/>
        </w:rPr>
        <w:t xml:space="preserve">DEVELOPMENT OF A TRAINING PROGRAM FOR IMPROVING DIGITAL HEALTH LITERACY OF MIGRANT </w:t>
      </w:r>
    </w:p>
    <w:p w14:paraId="19F52492" w14:textId="77777777" w:rsidR="00EB7C22" w:rsidRDefault="00EB7C22">
      <w:pPr>
        <w:spacing w:line="240" w:lineRule="auto"/>
        <w:rPr>
          <w:sz w:val="40"/>
          <w:szCs w:val="40"/>
        </w:rPr>
      </w:pPr>
    </w:p>
    <w:p w14:paraId="6C88C523" w14:textId="77777777" w:rsidR="00EB7C22" w:rsidRDefault="00EB7C22">
      <w:pPr>
        <w:spacing w:line="240" w:lineRule="auto"/>
        <w:rPr>
          <w:sz w:val="40"/>
          <w:szCs w:val="40"/>
        </w:rPr>
      </w:pPr>
    </w:p>
    <w:p w14:paraId="55FFB039" w14:textId="77777777" w:rsidR="00EB7C22" w:rsidRDefault="000A4F36">
      <w:pPr>
        <w:jc w:val="center"/>
      </w:pPr>
      <w:r>
        <w:rPr>
          <w:noProof/>
        </w:rPr>
        <w:drawing>
          <wp:inline distT="0" distB="0" distL="0" distR="0" wp14:anchorId="121DC55E" wp14:editId="1B295F33">
            <wp:extent cx="4870450" cy="1285875"/>
            <wp:effectExtent l="0" t="0" r="0" b="0"/>
            <wp:docPr id="5" name="image2.gif" descr="logo-full-700x185"/>
            <wp:cNvGraphicFramePr/>
            <a:graphic xmlns:a="http://schemas.openxmlformats.org/drawingml/2006/main">
              <a:graphicData uri="http://schemas.openxmlformats.org/drawingml/2006/picture">
                <pic:pic xmlns:pic="http://schemas.openxmlformats.org/drawingml/2006/picture">
                  <pic:nvPicPr>
                    <pic:cNvPr id="0" name="image2.gif" descr="logo-full-700x185"/>
                    <pic:cNvPicPr preferRelativeResize="0"/>
                  </pic:nvPicPr>
                  <pic:blipFill>
                    <a:blip r:embed="rId8"/>
                    <a:srcRect/>
                    <a:stretch>
                      <a:fillRect/>
                    </a:stretch>
                  </pic:blipFill>
                  <pic:spPr>
                    <a:xfrm>
                      <a:off x="0" y="0"/>
                      <a:ext cx="4870450" cy="1285875"/>
                    </a:xfrm>
                    <a:prstGeom prst="rect">
                      <a:avLst/>
                    </a:prstGeom>
                    <a:ln/>
                  </pic:spPr>
                </pic:pic>
              </a:graphicData>
            </a:graphic>
          </wp:inline>
        </w:drawing>
      </w:r>
    </w:p>
    <w:p w14:paraId="4D1852BF" w14:textId="77777777" w:rsidR="00EB7C22" w:rsidRDefault="00EB7C22">
      <w:pPr>
        <w:jc w:val="center"/>
      </w:pPr>
    </w:p>
    <w:p w14:paraId="392B53A3" w14:textId="77777777" w:rsidR="00EB7C22" w:rsidRDefault="00EB7C22">
      <w:pPr>
        <w:jc w:val="center"/>
      </w:pPr>
    </w:p>
    <w:p w14:paraId="4E345D6B" w14:textId="31F86D54" w:rsidR="00EB7C22" w:rsidRDefault="00DA3C80">
      <w:pPr>
        <w:jc w:val="center"/>
        <w:rPr>
          <w:i/>
          <w:sz w:val="40"/>
          <w:szCs w:val="40"/>
        </w:rPr>
      </w:pPr>
      <w:r>
        <w:rPr>
          <w:i/>
          <w:sz w:val="40"/>
          <w:szCs w:val="40"/>
        </w:rPr>
        <w:t>I</w:t>
      </w:r>
      <w:r w:rsidR="00B9039D">
        <w:rPr>
          <w:i/>
          <w:sz w:val="40"/>
          <w:szCs w:val="40"/>
        </w:rPr>
        <w:t>dentification of benefits and challenges of Digital Health online tools</w:t>
      </w:r>
    </w:p>
    <w:p w14:paraId="49F0BD78" w14:textId="77777777" w:rsidR="00EB7C22" w:rsidRDefault="00EB7C22"/>
    <w:p w14:paraId="33A17824" w14:textId="77777777" w:rsidR="00EB7C22" w:rsidRDefault="00EB7C22"/>
    <w:p w14:paraId="548AC4DC" w14:textId="77777777" w:rsidR="00EB7C22" w:rsidRDefault="00EB7C22"/>
    <w:p w14:paraId="6AAF0635" w14:textId="77777777" w:rsidR="00EB7C22" w:rsidRDefault="00EB7C22"/>
    <w:p w14:paraId="578E1ABC" w14:textId="77777777" w:rsidR="00EB7C22" w:rsidRDefault="00EB7C22"/>
    <w:p w14:paraId="01A48554" w14:textId="77777777" w:rsidR="00EB7C22" w:rsidRDefault="00EB7C22"/>
    <w:p w14:paraId="1F9B91A1" w14:textId="77777777" w:rsidR="00EB7C22" w:rsidRDefault="00EB7C22"/>
    <w:p w14:paraId="2E2E841D" w14:textId="77777777" w:rsidR="00EB7C22" w:rsidRDefault="00EB7C22"/>
    <w:p w14:paraId="0273CB6F" w14:textId="77777777" w:rsidR="00B9039D" w:rsidRDefault="000A4F36">
      <w:pPr>
        <w:pBdr>
          <w:top w:val="nil"/>
          <w:left w:val="nil"/>
          <w:bottom w:val="nil"/>
          <w:right w:val="nil"/>
          <w:between w:val="nil"/>
        </w:pBdr>
        <w:ind w:left="720"/>
        <w:rPr>
          <w:color w:val="000000"/>
        </w:rPr>
      </w:pPr>
      <w:bookmarkStart w:id="0" w:name="_heading=h.gjdgxs" w:colFirst="0" w:colLast="0"/>
      <w:bookmarkEnd w:id="0"/>
      <w:r>
        <w:rPr>
          <w:color w:val="000000"/>
        </w:rPr>
        <w:t xml:space="preserve"> </w:t>
      </w:r>
    </w:p>
    <w:tbl>
      <w:tblPr>
        <w:tblStyle w:val="6-1"/>
        <w:tblW w:w="10490" w:type="dxa"/>
        <w:tblInd w:w="-709" w:type="dxa"/>
        <w:tblLook w:val="04A0" w:firstRow="1" w:lastRow="0" w:firstColumn="1" w:lastColumn="0" w:noHBand="0" w:noVBand="1"/>
      </w:tblPr>
      <w:tblGrid>
        <w:gridCol w:w="5240"/>
        <w:gridCol w:w="5250"/>
      </w:tblGrid>
      <w:tr w:rsidR="00B9039D" w14:paraId="5C3306CA" w14:textId="77777777" w:rsidTr="00B90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22411D2" w14:textId="556EE336" w:rsidR="00B9039D" w:rsidRPr="00B9039D" w:rsidRDefault="00B9039D" w:rsidP="00B9039D">
            <w:pPr>
              <w:jc w:val="center"/>
              <w:rPr>
                <w:color w:val="000000"/>
                <w:sz w:val="28"/>
                <w:szCs w:val="28"/>
                <w:u w:val="single"/>
              </w:rPr>
            </w:pPr>
            <w:r w:rsidRPr="00B9039D">
              <w:rPr>
                <w:color w:val="C00000"/>
                <w:sz w:val="28"/>
                <w:szCs w:val="28"/>
                <w:u w:val="single"/>
              </w:rPr>
              <w:t>BENEFITS</w:t>
            </w:r>
          </w:p>
        </w:tc>
        <w:tc>
          <w:tcPr>
            <w:tcW w:w="5250" w:type="dxa"/>
            <w:tcBorders>
              <w:left w:val="single" w:sz="4" w:space="0" w:color="auto"/>
            </w:tcBorders>
            <w:vAlign w:val="center"/>
          </w:tcPr>
          <w:p w14:paraId="4CCC7F0D" w14:textId="44EC272D" w:rsidR="00B9039D" w:rsidRPr="00B9039D" w:rsidRDefault="00B9039D" w:rsidP="00B9039D">
            <w:pPr>
              <w:jc w:val="center"/>
              <w:cnfStyle w:val="100000000000" w:firstRow="1" w:lastRow="0" w:firstColumn="0" w:lastColumn="0" w:oddVBand="0" w:evenVBand="0" w:oddHBand="0" w:evenHBand="0" w:firstRowFirstColumn="0" w:firstRowLastColumn="0" w:lastRowFirstColumn="0" w:lastRowLastColumn="0"/>
              <w:rPr>
                <w:color w:val="000000"/>
                <w:sz w:val="28"/>
                <w:szCs w:val="28"/>
                <w:u w:val="single"/>
              </w:rPr>
            </w:pPr>
            <w:r w:rsidRPr="00B9039D">
              <w:rPr>
                <w:color w:val="C00000"/>
                <w:sz w:val="28"/>
                <w:szCs w:val="28"/>
                <w:u w:val="single"/>
              </w:rPr>
              <w:t>CHALLENGES</w:t>
            </w:r>
          </w:p>
        </w:tc>
      </w:tr>
      <w:tr w:rsidR="00B9039D" w14:paraId="206D8846"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C9850E5" w14:textId="77777777" w:rsidR="00B9039D" w:rsidRDefault="00B9039D">
            <w:pPr>
              <w:rPr>
                <w:color w:val="000000"/>
              </w:rPr>
            </w:pPr>
          </w:p>
        </w:tc>
        <w:tc>
          <w:tcPr>
            <w:tcW w:w="5250" w:type="dxa"/>
            <w:tcBorders>
              <w:left w:val="single" w:sz="4" w:space="0" w:color="auto"/>
            </w:tcBorders>
            <w:vAlign w:val="center"/>
          </w:tcPr>
          <w:p w14:paraId="6A642F0A"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50621D30"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5119FA7" w14:textId="77777777" w:rsidR="00B9039D" w:rsidRDefault="00B9039D">
            <w:pPr>
              <w:rPr>
                <w:color w:val="000000"/>
              </w:rPr>
            </w:pPr>
          </w:p>
        </w:tc>
        <w:tc>
          <w:tcPr>
            <w:tcW w:w="5250" w:type="dxa"/>
            <w:tcBorders>
              <w:left w:val="single" w:sz="4" w:space="0" w:color="auto"/>
            </w:tcBorders>
            <w:vAlign w:val="center"/>
          </w:tcPr>
          <w:p w14:paraId="30268251"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6494695D"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F06AA61" w14:textId="77777777" w:rsidR="00B9039D" w:rsidRDefault="00B9039D">
            <w:pPr>
              <w:rPr>
                <w:color w:val="000000"/>
              </w:rPr>
            </w:pPr>
          </w:p>
        </w:tc>
        <w:tc>
          <w:tcPr>
            <w:tcW w:w="5250" w:type="dxa"/>
            <w:tcBorders>
              <w:left w:val="single" w:sz="4" w:space="0" w:color="auto"/>
            </w:tcBorders>
            <w:vAlign w:val="center"/>
          </w:tcPr>
          <w:p w14:paraId="1DC33351"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68707822"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C9B04CE" w14:textId="77777777" w:rsidR="00B9039D" w:rsidRDefault="00B9039D">
            <w:pPr>
              <w:rPr>
                <w:color w:val="000000"/>
              </w:rPr>
            </w:pPr>
          </w:p>
        </w:tc>
        <w:tc>
          <w:tcPr>
            <w:tcW w:w="5250" w:type="dxa"/>
            <w:tcBorders>
              <w:left w:val="single" w:sz="4" w:space="0" w:color="auto"/>
            </w:tcBorders>
            <w:vAlign w:val="center"/>
          </w:tcPr>
          <w:p w14:paraId="52141B84"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7705BB6F"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DBDA0BF" w14:textId="77777777" w:rsidR="00B9039D" w:rsidRDefault="00B9039D">
            <w:pPr>
              <w:rPr>
                <w:color w:val="000000"/>
              </w:rPr>
            </w:pPr>
          </w:p>
        </w:tc>
        <w:tc>
          <w:tcPr>
            <w:tcW w:w="5250" w:type="dxa"/>
            <w:tcBorders>
              <w:left w:val="single" w:sz="4" w:space="0" w:color="auto"/>
            </w:tcBorders>
            <w:vAlign w:val="center"/>
          </w:tcPr>
          <w:p w14:paraId="2ECC848C"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C1E2D50"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712F586" w14:textId="77777777" w:rsidR="00B9039D" w:rsidRDefault="00B9039D">
            <w:pPr>
              <w:rPr>
                <w:color w:val="000000"/>
              </w:rPr>
            </w:pPr>
          </w:p>
        </w:tc>
        <w:tc>
          <w:tcPr>
            <w:tcW w:w="5250" w:type="dxa"/>
            <w:tcBorders>
              <w:left w:val="single" w:sz="4" w:space="0" w:color="auto"/>
            </w:tcBorders>
            <w:vAlign w:val="center"/>
          </w:tcPr>
          <w:p w14:paraId="1D61CDBA"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4F96C964"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35556BC" w14:textId="77777777" w:rsidR="00B9039D" w:rsidRDefault="00B9039D">
            <w:pPr>
              <w:rPr>
                <w:color w:val="000000"/>
              </w:rPr>
            </w:pPr>
          </w:p>
        </w:tc>
        <w:tc>
          <w:tcPr>
            <w:tcW w:w="5250" w:type="dxa"/>
            <w:tcBorders>
              <w:left w:val="single" w:sz="4" w:space="0" w:color="auto"/>
            </w:tcBorders>
            <w:vAlign w:val="center"/>
          </w:tcPr>
          <w:p w14:paraId="7BED099D"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4EB95CA"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6EC2740" w14:textId="77777777" w:rsidR="00B9039D" w:rsidRDefault="00B9039D">
            <w:pPr>
              <w:rPr>
                <w:color w:val="000000"/>
              </w:rPr>
            </w:pPr>
          </w:p>
        </w:tc>
        <w:tc>
          <w:tcPr>
            <w:tcW w:w="5250" w:type="dxa"/>
            <w:tcBorders>
              <w:left w:val="single" w:sz="4" w:space="0" w:color="auto"/>
            </w:tcBorders>
            <w:vAlign w:val="center"/>
          </w:tcPr>
          <w:p w14:paraId="4CAA8636"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2BC84F12"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009B22E" w14:textId="77777777" w:rsidR="00B9039D" w:rsidRDefault="00B9039D">
            <w:pPr>
              <w:rPr>
                <w:color w:val="000000"/>
              </w:rPr>
            </w:pPr>
          </w:p>
        </w:tc>
        <w:tc>
          <w:tcPr>
            <w:tcW w:w="5250" w:type="dxa"/>
            <w:tcBorders>
              <w:left w:val="single" w:sz="4" w:space="0" w:color="auto"/>
            </w:tcBorders>
            <w:vAlign w:val="center"/>
          </w:tcPr>
          <w:p w14:paraId="1F055CDD"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265AB982"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7DA510D" w14:textId="77777777" w:rsidR="00B9039D" w:rsidRDefault="00B9039D">
            <w:pPr>
              <w:rPr>
                <w:color w:val="000000"/>
              </w:rPr>
            </w:pPr>
          </w:p>
        </w:tc>
        <w:tc>
          <w:tcPr>
            <w:tcW w:w="5250" w:type="dxa"/>
            <w:tcBorders>
              <w:left w:val="single" w:sz="4" w:space="0" w:color="auto"/>
            </w:tcBorders>
            <w:vAlign w:val="center"/>
          </w:tcPr>
          <w:p w14:paraId="1D6427E2"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37A4EDC1"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85F62A9" w14:textId="77777777" w:rsidR="00B9039D" w:rsidRDefault="00B9039D">
            <w:pPr>
              <w:rPr>
                <w:color w:val="000000"/>
              </w:rPr>
            </w:pPr>
          </w:p>
        </w:tc>
        <w:tc>
          <w:tcPr>
            <w:tcW w:w="5250" w:type="dxa"/>
            <w:tcBorders>
              <w:left w:val="single" w:sz="4" w:space="0" w:color="auto"/>
            </w:tcBorders>
            <w:vAlign w:val="center"/>
          </w:tcPr>
          <w:p w14:paraId="4E5896FB"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1AD8EDF8"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04C4B0D" w14:textId="77777777" w:rsidR="00B9039D" w:rsidRDefault="00B9039D">
            <w:pPr>
              <w:rPr>
                <w:color w:val="000000"/>
              </w:rPr>
            </w:pPr>
          </w:p>
        </w:tc>
        <w:tc>
          <w:tcPr>
            <w:tcW w:w="5250" w:type="dxa"/>
            <w:tcBorders>
              <w:left w:val="single" w:sz="4" w:space="0" w:color="auto"/>
            </w:tcBorders>
            <w:vAlign w:val="center"/>
          </w:tcPr>
          <w:p w14:paraId="39E82B7B"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7C094A18"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6281750" w14:textId="77777777" w:rsidR="00B9039D" w:rsidRDefault="00B9039D">
            <w:pPr>
              <w:rPr>
                <w:color w:val="000000"/>
              </w:rPr>
            </w:pPr>
          </w:p>
        </w:tc>
        <w:tc>
          <w:tcPr>
            <w:tcW w:w="5250" w:type="dxa"/>
            <w:tcBorders>
              <w:left w:val="single" w:sz="4" w:space="0" w:color="auto"/>
            </w:tcBorders>
            <w:vAlign w:val="center"/>
          </w:tcPr>
          <w:p w14:paraId="0B133C9F"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27D04003"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19D60A8" w14:textId="77777777" w:rsidR="00B9039D" w:rsidRDefault="00B9039D">
            <w:pPr>
              <w:rPr>
                <w:color w:val="000000"/>
              </w:rPr>
            </w:pPr>
          </w:p>
        </w:tc>
        <w:tc>
          <w:tcPr>
            <w:tcW w:w="5250" w:type="dxa"/>
            <w:tcBorders>
              <w:left w:val="single" w:sz="4" w:space="0" w:color="auto"/>
            </w:tcBorders>
            <w:vAlign w:val="center"/>
          </w:tcPr>
          <w:p w14:paraId="3D92122E"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1440C9A5"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E30A73B" w14:textId="77777777" w:rsidR="00B9039D" w:rsidRDefault="00B9039D">
            <w:pPr>
              <w:rPr>
                <w:color w:val="000000"/>
              </w:rPr>
            </w:pPr>
          </w:p>
        </w:tc>
        <w:tc>
          <w:tcPr>
            <w:tcW w:w="5250" w:type="dxa"/>
            <w:tcBorders>
              <w:left w:val="single" w:sz="4" w:space="0" w:color="auto"/>
            </w:tcBorders>
            <w:vAlign w:val="center"/>
          </w:tcPr>
          <w:p w14:paraId="3B8C6663"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C78F194"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1A63C75" w14:textId="77777777" w:rsidR="00B9039D" w:rsidRDefault="00B9039D">
            <w:pPr>
              <w:rPr>
                <w:color w:val="000000"/>
              </w:rPr>
            </w:pPr>
          </w:p>
        </w:tc>
        <w:tc>
          <w:tcPr>
            <w:tcW w:w="5250" w:type="dxa"/>
            <w:tcBorders>
              <w:left w:val="single" w:sz="4" w:space="0" w:color="auto"/>
            </w:tcBorders>
            <w:vAlign w:val="center"/>
          </w:tcPr>
          <w:p w14:paraId="316A0CC7"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4A4EF56F"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B6FEED2" w14:textId="77777777" w:rsidR="00B9039D" w:rsidRDefault="00B9039D">
            <w:pPr>
              <w:rPr>
                <w:color w:val="000000"/>
              </w:rPr>
            </w:pPr>
          </w:p>
        </w:tc>
        <w:tc>
          <w:tcPr>
            <w:tcW w:w="5250" w:type="dxa"/>
            <w:tcBorders>
              <w:left w:val="single" w:sz="4" w:space="0" w:color="auto"/>
            </w:tcBorders>
            <w:vAlign w:val="center"/>
          </w:tcPr>
          <w:p w14:paraId="3029AFED"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40450C74"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5343CBA" w14:textId="77777777" w:rsidR="00B9039D" w:rsidRDefault="00B9039D">
            <w:pPr>
              <w:rPr>
                <w:color w:val="000000"/>
              </w:rPr>
            </w:pPr>
          </w:p>
        </w:tc>
        <w:tc>
          <w:tcPr>
            <w:tcW w:w="5250" w:type="dxa"/>
            <w:tcBorders>
              <w:left w:val="single" w:sz="4" w:space="0" w:color="auto"/>
            </w:tcBorders>
            <w:vAlign w:val="center"/>
          </w:tcPr>
          <w:p w14:paraId="500A900C"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338ECA78"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FA32FA3" w14:textId="77777777" w:rsidR="00B9039D" w:rsidRDefault="00B9039D">
            <w:pPr>
              <w:rPr>
                <w:color w:val="000000"/>
              </w:rPr>
            </w:pPr>
          </w:p>
        </w:tc>
        <w:tc>
          <w:tcPr>
            <w:tcW w:w="5250" w:type="dxa"/>
            <w:tcBorders>
              <w:left w:val="single" w:sz="4" w:space="0" w:color="auto"/>
            </w:tcBorders>
            <w:vAlign w:val="center"/>
          </w:tcPr>
          <w:p w14:paraId="626764B1"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398AB30D"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3696B00" w14:textId="77777777" w:rsidR="00B9039D" w:rsidRDefault="00B9039D">
            <w:pPr>
              <w:rPr>
                <w:color w:val="000000"/>
              </w:rPr>
            </w:pPr>
          </w:p>
        </w:tc>
        <w:tc>
          <w:tcPr>
            <w:tcW w:w="5250" w:type="dxa"/>
            <w:tcBorders>
              <w:left w:val="single" w:sz="4" w:space="0" w:color="auto"/>
            </w:tcBorders>
            <w:vAlign w:val="center"/>
          </w:tcPr>
          <w:p w14:paraId="4E3A9C4A"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2D142712"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257AD76" w14:textId="77777777" w:rsidR="00B9039D" w:rsidRDefault="00B9039D">
            <w:pPr>
              <w:rPr>
                <w:color w:val="000000"/>
              </w:rPr>
            </w:pPr>
          </w:p>
        </w:tc>
        <w:tc>
          <w:tcPr>
            <w:tcW w:w="5250" w:type="dxa"/>
            <w:tcBorders>
              <w:left w:val="single" w:sz="4" w:space="0" w:color="auto"/>
            </w:tcBorders>
            <w:vAlign w:val="center"/>
          </w:tcPr>
          <w:p w14:paraId="48A640E3"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35DE6B14"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1F48397" w14:textId="77777777" w:rsidR="00B9039D" w:rsidRDefault="00B9039D">
            <w:pPr>
              <w:rPr>
                <w:color w:val="000000"/>
              </w:rPr>
            </w:pPr>
          </w:p>
        </w:tc>
        <w:tc>
          <w:tcPr>
            <w:tcW w:w="5250" w:type="dxa"/>
            <w:tcBorders>
              <w:left w:val="single" w:sz="4" w:space="0" w:color="auto"/>
            </w:tcBorders>
            <w:vAlign w:val="center"/>
          </w:tcPr>
          <w:p w14:paraId="0C6911D9"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r w:rsidR="00B9039D" w14:paraId="2D8B5F32" w14:textId="77777777" w:rsidTr="00B9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5A833B" w14:textId="77777777" w:rsidR="00B9039D" w:rsidRDefault="00B9039D">
            <w:pPr>
              <w:rPr>
                <w:color w:val="000000"/>
              </w:rPr>
            </w:pPr>
          </w:p>
        </w:tc>
        <w:tc>
          <w:tcPr>
            <w:tcW w:w="5250" w:type="dxa"/>
            <w:tcBorders>
              <w:left w:val="single" w:sz="4" w:space="0" w:color="auto"/>
            </w:tcBorders>
            <w:vAlign w:val="center"/>
          </w:tcPr>
          <w:p w14:paraId="1B69310C" w14:textId="77777777" w:rsidR="00B9039D" w:rsidRDefault="00B9039D">
            <w:pPr>
              <w:cnfStyle w:val="000000100000" w:firstRow="0" w:lastRow="0" w:firstColumn="0" w:lastColumn="0" w:oddVBand="0" w:evenVBand="0" w:oddHBand="1" w:evenHBand="0" w:firstRowFirstColumn="0" w:firstRowLastColumn="0" w:lastRowFirstColumn="0" w:lastRowLastColumn="0"/>
              <w:rPr>
                <w:color w:val="000000"/>
              </w:rPr>
            </w:pPr>
          </w:p>
        </w:tc>
      </w:tr>
      <w:tr w:rsidR="00B9039D" w14:paraId="54BC0DC1" w14:textId="77777777" w:rsidTr="00B9039D">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BEAF6A" w14:textId="77777777" w:rsidR="00B9039D" w:rsidRDefault="00B9039D">
            <w:pPr>
              <w:rPr>
                <w:color w:val="000000"/>
              </w:rPr>
            </w:pPr>
          </w:p>
        </w:tc>
        <w:tc>
          <w:tcPr>
            <w:tcW w:w="5250" w:type="dxa"/>
            <w:tcBorders>
              <w:left w:val="single" w:sz="4" w:space="0" w:color="auto"/>
            </w:tcBorders>
            <w:vAlign w:val="center"/>
          </w:tcPr>
          <w:p w14:paraId="1E5C447C" w14:textId="77777777" w:rsidR="00B9039D" w:rsidRDefault="00B9039D">
            <w:pPr>
              <w:cnfStyle w:val="000000000000" w:firstRow="0" w:lastRow="0" w:firstColumn="0" w:lastColumn="0" w:oddVBand="0" w:evenVBand="0" w:oddHBand="0" w:evenHBand="0" w:firstRowFirstColumn="0" w:firstRowLastColumn="0" w:lastRowFirstColumn="0" w:lastRowLastColumn="0"/>
              <w:rPr>
                <w:color w:val="000000"/>
              </w:rPr>
            </w:pPr>
          </w:p>
        </w:tc>
      </w:tr>
    </w:tbl>
    <w:p w14:paraId="498F1B79" w14:textId="3FC5C2ED" w:rsidR="0009569F" w:rsidRDefault="0009569F">
      <w:pPr>
        <w:pBdr>
          <w:top w:val="nil"/>
          <w:left w:val="nil"/>
          <w:bottom w:val="nil"/>
          <w:right w:val="nil"/>
          <w:between w:val="nil"/>
        </w:pBdr>
        <w:ind w:left="720"/>
        <w:rPr>
          <w:color w:val="000000"/>
        </w:rPr>
      </w:pPr>
    </w:p>
    <w:p w14:paraId="20D3D218" w14:textId="77777777" w:rsidR="0009569F" w:rsidRDefault="0009569F">
      <w:pPr>
        <w:rPr>
          <w:color w:val="000000"/>
        </w:rPr>
      </w:pPr>
      <w:r>
        <w:rPr>
          <w:color w:val="000000"/>
        </w:rPr>
        <w:br w:type="page"/>
      </w:r>
    </w:p>
    <w:p w14:paraId="06993CFF" w14:textId="77777777" w:rsidR="00EB7C22" w:rsidRDefault="00EB7C22">
      <w:pPr>
        <w:pBdr>
          <w:top w:val="nil"/>
          <w:left w:val="nil"/>
          <w:bottom w:val="nil"/>
          <w:right w:val="nil"/>
          <w:between w:val="nil"/>
        </w:pBdr>
        <w:ind w:left="720"/>
        <w:rPr>
          <w:color w:val="000000"/>
        </w:rPr>
      </w:pPr>
    </w:p>
    <w:p w14:paraId="682757D3" w14:textId="77777777" w:rsidR="0009569F" w:rsidRDefault="0009569F" w:rsidP="0009569F">
      <w:pPr>
        <w:jc w:val="center"/>
        <w:rPr>
          <w:b/>
          <w:bCs/>
          <w:color w:val="002060"/>
          <w:lang w:val="de-DE"/>
        </w:rPr>
      </w:pPr>
      <w:r w:rsidRPr="000B6B49">
        <w:rPr>
          <w:b/>
          <w:color w:val="002060"/>
          <w:lang w:val="de-DE"/>
        </w:rPr>
        <w:t>Declaration on Copyright:</w:t>
      </w:r>
    </w:p>
    <w:p w14:paraId="4861337C" w14:textId="77777777" w:rsidR="0009569F" w:rsidRPr="000B6B49" w:rsidRDefault="0009569F" w:rsidP="0009569F">
      <w:pPr>
        <w:jc w:val="center"/>
        <w:rPr>
          <w:b/>
          <w:bCs/>
          <w:color w:val="002060"/>
          <w:lang w:val="de-DE"/>
        </w:rPr>
      </w:pPr>
      <w:r w:rsidRPr="007F67CA">
        <w:rPr>
          <w:b/>
          <w:noProof/>
          <w:color w:val="002060"/>
          <w:lang w:val="de-DE"/>
        </w:rPr>
        <w:drawing>
          <wp:inline distT="0" distB="0" distL="0" distR="0" wp14:anchorId="7BA29811" wp14:editId="27B0C308">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4010339" w14:textId="77777777" w:rsidR="0009569F" w:rsidRPr="00BF1E67" w:rsidRDefault="0009569F" w:rsidP="0009569F">
      <w:pPr>
        <w:jc w:val="center"/>
        <w:rPr>
          <w:lang w:val="en-US"/>
        </w:rPr>
      </w:pPr>
      <w:r w:rsidRPr="00C75710">
        <w:br/>
      </w:r>
      <w:r w:rsidRPr="00BF1E67">
        <w:rPr>
          <w:lang w:val="en-US"/>
        </w:rPr>
        <w:t>This work is licensed under a Creative Commons Attribution-</w:t>
      </w:r>
      <w:proofErr w:type="spellStart"/>
      <w:r w:rsidRPr="00BF1E67">
        <w:rPr>
          <w:lang w:val="en-US"/>
        </w:rPr>
        <w:t>NonCommercial</w:t>
      </w:r>
      <w:proofErr w:type="spellEnd"/>
      <w:r w:rsidRPr="00BF1E67">
        <w:rPr>
          <w:lang w:val="en-US"/>
        </w:rPr>
        <w:t>-</w:t>
      </w:r>
      <w:proofErr w:type="spellStart"/>
      <w:r w:rsidRPr="00BF1E67">
        <w:rPr>
          <w:lang w:val="en-US"/>
        </w:rPr>
        <w:t>ShareAlike</w:t>
      </w:r>
      <w:proofErr w:type="spellEnd"/>
      <w:r w:rsidRPr="00BF1E67">
        <w:rPr>
          <w:lang w:val="en-US"/>
        </w:rPr>
        <w:t xml:space="preserve"> 4.0 International License.</w:t>
      </w:r>
      <w:r>
        <w:rPr>
          <w:lang w:val="en-US"/>
        </w:rPr>
        <w:t xml:space="preserve"> </w:t>
      </w:r>
      <w:r w:rsidRPr="00BF1E67">
        <w:rPr>
          <w:lang w:val="en-US"/>
        </w:rPr>
        <w:t>You are free to:</w:t>
      </w:r>
    </w:p>
    <w:p w14:paraId="45E5801E" w14:textId="77777777" w:rsidR="0009569F" w:rsidRDefault="0009569F" w:rsidP="0009569F">
      <w:pPr>
        <w:pStyle w:val="a6"/>
        <w:numPr>
          <w:ilvl w:val="0"/>
          <w:numId w:val="1"/>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1070D3A5" w14:textId="77777777" w:rsidR="0009569F" w:rsidRPr="00BF1E67" w:rsidRDefault="0009569F" w:rsidP="0009569F">
      <w:pPr>
        <w:pStyle w:val="a6"/>
        <w:numPr>
          <w:ilvl w:val="0"/>
          <w:numId w:val="1"/>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53742520" w14:textId="77777777" w:rsidR="0009569F" w:rsidRDefault="0009569F" w:rsidP="0009569F">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29C121B4" w14:textId="77777777" w:rsidR="0009569F" w:rsidRPr="00BF1E67" w:rsidRDefault="0009569F" w:rsidP="0009569F">
      <w:pPr>
        <w:pStyle w:val="a6"/>
        <w:numPr>
          <w:ilvl w:val="0"/>
          <w:numId w:val="1"/>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7136D180" w14:textId="77777777" w:rsidR="0009569F" w:rsidRDefault="0009569F" w:rsidP="0009569F">
      <w:pPr>
        <w:pStyle w:val="a6"/>
        <w:numPr>
          <w:ilvl w:val="0"/>
          <w:numId w:val="1"/>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5F1016E8" w14:textId="77777777" w:rsidR="0009569F" w:rsidRPr="00BF1E67" w:rsidRDefault="0009569F" w:rsidP="0009569F">
      <w:pPr>
        <w:pStyle w:val="a6"/>
        <w:numPr>
          <w:ilvl w:val="0"/>
          <w:numId w:val="1"/>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074BA26B" w14:textId="77777777" w:rsidR="0009569F" w:rsidRPr="00BF1E67" w:rsidRDefault="0009569F" w:rsidP="0009569F">
      <w:pPr>
        <w:rPr>
          <w:lang w:val="en-US"/>
        </w:rPr>
      </w:pPr>
    </w:p>
    <w:p w14:paraId="37699289" w14:textId="77777777" w:rsidR="0009569F" w:rsidRPr="0009569F" w:rsidRDefault="0009569F">
      <w:pPr>
        <w:pBdr>
          <w:top w:val="nil"/>
          <w:left w:val="nil"/>
          <w:bottom w:val="nil"/>
          <w:right w:val="nil"/>
          <w:between w:val="nil"/>
        </w:pBdr>
        <w:ind w:left="720"/>
        <w:rPr>
          <w:color w:val="000000"/>
          <w:lang w:val="en-US"/>
        </w:rPr>
      </w:pPr>
    </w:p>
    <w:sectPr w:rsidR="0009569F" w:rsidRPr="0009569F">
      <w:headerReference w:type="default" r:id="rId10"/>
      <w:footerReference w:type="default" r:id="rId1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80BE" w14:textId="77777777" w:rsidR="005E0FD5" w:rsidRDefault="005E0FD5">
      <w:pPr>
        <w:spacing w:after="0" w:line="240" w:lineRule="auto"/>
      </w:pPr>
      <w:r>
        <w:separator/>
      </w:r>
    </w:p>
  </w:endnote>
  <w:endnote w:type="continuationSeparator" w:id="0">
    <w:p w14:paraId="5B5B9B44" w14:textId="77777777" w:rsidR="005E0FD5" w:rsidRDefault="005E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6CD4"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p w14:paraId="5BABE3EB"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BA98" w14:textId="77777777" w:rsidR="005E0FD5" w:rsidRDefault="005E0FD5">
      <w:pPr>
        <w:spacing w:after="0" w:line="240" w:lineRule="auto"/>
      </w:pPr>
      <w:r>
        <w:separator/>
      </w:r>
    </w:p>
  </w:footnote>
  <w:footnote w:type="continuationSeparator" w:id="0">
    <w:p w14:paraId="7D99A268" w14:textId="77777777" w:rsidR="005E0FD5" w:rsidRDefault="005E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DCE" w14:textId="77777777" w:rsidR="00EB7C22" w:rsidRDefault="000A4F36">
    <w:pPr>
      <w:ind w:left="-284"/>
    </w:pPr>
    <w:r>
      <w:rPr>
        <w:noProof/>
      </w:rPr>
      <w:drawing>
        <wp:inline distT="0" distB="0" distL="0" distR="0" wp14:anchorId="19168291" wp14:editId="0F9BA3E2">
          <wp:extent cx="2614930" cy="745808"/>
          <wp:effectExtent l="0" t="0" r="0" b="0"/>
          <wp:docPr id="6"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09569F">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4pt;height:41.2pt">
          <v:imagedata r:id="rId2" o:title="logo-full-700x185"/>
        </v:shape>
      </w:pict>
    </w:r>
    <w:r>
      <w:br/>
    </w:r>
    <w:r>
      <w:rPr>
        <w:b/>
        <w:i/>
        <w:sz w:val="24"/>
        <w:szCs w:val="24"/>
      </w:rPr>
      <w:t xml:space="preserve">    Contract No. 2020-1-DE02-KA204-007679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62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9569F"/>
    <w:rsid w:val="000A4F36"/>
    <w:rsid w:val="005E0FD5"/>
    <w:rsid w:val="00B9039D"/>
    <w:rsid w:val="00DA3C80"/>
    <w:rsid w:val="00EB7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C3"/>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8">
    <w:name w:val="Table Grid"/>
    <w:basedOn w:val="a1"/>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2">
    <w:name w:val="Παράγραφος λίστας Char"/>
    <w:basedOn w:val="a0"/>
    <w:link w:val="a6"/>
    <w:uiPriority w:val="34"/>
    <w:rsid w:val="0009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166</Words>
  <Characters>897</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4</cp:revision>
  <dcterms:created xsi:type="dcterms:W3CDTF">2021-03-04T12:02:00Z</dcterms:created>
  <dcterms:modified xsi:type="dcterms:W3CDTF">2023-01-26T20:32:00Z</dcterms:modified>
</cp:coreProperties>
</file>