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9586" w14:textId="77777777" w:rsidR="009842E7" w:rsidRDefault="009842E7">
      <w:pPr>
        <w:pStyle w:val="1"/>
        <w:jc w:val="both"/>
      </w:pPr>
    </w:p>
    <w:p w14:paraId="6A1E9587" w14:textId="77777777" w:rsidR="009842E7" w:rsidRDefault="00F82457">
      <w:r>
        <w:rPr>
          <w:noProof/>
        </w:rPr>
        <w:drawing>
          <wp:inline distT="0" distB="0" distL="0" distR="0" wp14:anchorId="607889CC" wp14:editId="0B4B43FC">
            <wp:extent cx="5731510" cy="1516380"/>
            <wp:effectExtent l="0" t="0" r="0" b="0"/>
            <wp:docPr id="2059" name="image7.png"/>
            <wp:cNvGraphicFramePr/>
            <a:graphic xmlns:a="http://schemas.openxmlformats.org/drawingml/2006/main">
              <a:graphicData uri="http://schemas.openxmlformats.org/drawingml/2006/picture">
                <pic:pic xmlns:pic="http://schemas.openxmlformats.org/drawingml/2006/picture">
                  <pic:nvPicPr>
                    <pic:cNvPr id="2059" name="image7.png"/>
                    <pic:cNvPicPr/>
                  </pic:nvPicPr>
                  <pic:blipFill>
                    <a:blip r:embed="rId12"/>
                    <a:stretch>
                      <a:fillRect/>
                    </a:stretch>
                  </pic:blipFill>
                  <pic:spPr>
                    <a:xfrm>
                      <a:off x="0" y="0"/>
                      <a:ext cx="5731510" cy="1516380"/>
                    </a:xfrm>
                    <a:prstGeom prst="rect">
                      <a:avLst/>
                    </a:prstGeom>
                  </pic:spPr>
                </pic:pic>
              </a:graphicData>
            </a:graphic>
          </wp:inline>
        </w:drawing>
      </w:r>
    </w:p>
    <w:p w14:paraId="696037F7" w14:textId="77777777" w:rsidR="0025669D" w:rsidRPr="00665B30" w:rsidRDefault="00F82457">
      <w:pPr>
        <w:jc w:val="center"/>
        <w:rPr>
          <w:b/>
          <w:color w:val="C00000"/>
          <w:sz w:val="96"/>
          <w:szCs w:val="96"/>
          <w:lang w:val="es-ES"/>
        </w:rPr>
      </w:pPr>
      <w:r w:rsidRPr="00665B30">
        <w:rPr>
          <w:b/>
          <w:color w:val="C00000"/>
          <w:sz w:val="96"/>
          <w:szCs w:val="96"/>
          <w:lang w:val="es-ES"/>
        </w:rPr>
        <w:t>Manual</w:t>
      </w:r>
    </w:p>
    <w:p w14:paraId="2B4FDFC4" w14:textId="77777777" w:rsidR="0025669D" w:rsidRPr="00665B30" w:rsidRDefault="00F82457">
      <w:pPr>
        <w:jc w:val="center"/>
        <w:rPr>
          <w:b/>
          <w:color w:val="C00000"/>
          <w:sz w:val="32"/>
          <w:szCs w:val="32"/>
          <w:lang w:val="es-ES"/>
        </w:rPr>
      </w:pPr>
      <w:r w:rsidRPr="00665B30">
        <w:rPr>
          <w:b/>
          <w:color w:val="C00000"/>
          <w:sz w:val="40"/>
          <w:szCs w:val="40"/>
          <w:lang w:val="es-ES"/>
        </w:rPr>
        <w:t>Módulo 5</w:t>
      </w:r>
      <w:r w:rsidRPr="00665B30">
        <w:rPr>
          <w:b/>
          <w:sz w:val="40"/>
          <w:szCs w:val="40"/>
          <w:lang w:val="es-ES"/>
        </w:rPr>
        <w:br/>
      </w:r>
      <w:r w:rsidRPr="00665B30">
        <w:rPr>
          <w:sz w:val="40"/>
          <w:szCs w:val="40"/>
          <w:lang w:val="es-ES"/>
        </w:rPr>
        <w:t>Explorando las herramientas de Salud Digital</w:t>
      </w:r>
    </w:p>
    <w:p w14:paraId="32481E4C" w14:textId="77777777" w:rsidR="0025669D" w:rsidRPr="00665B30" w:rsidRDefault="00F82457">
      <w:pPr>
        <w:rPr>
          <w:sz w:val="28"/>
          <w:szCs w:val="28"/>
          <w:lang w:val="es-ES"/>
        </w:rPr>
      </w:pPr>
      <w:r w:rsidRPr="00665B30">
        <w:rPr>
          <w:b/>
          <w:color w:val="C00000"/>
          <w:sz w:val="32"/>
          <w:szCs w:val="32"/>
          <w:lang w:val="es-ES"/>
        </w:rPr>
        <w:t>Autores:</w:t>
      </w:r>
      <w:r w:rsidRPr="00665B30">
        <w:rPr>
          <w:b/>
          <w:color w:val="C00000"/>
          <w:sz w:val="32"/>
          <w:szCs w:val="32"/>
          <w:lang w:val="es-ES"/>
        </w:rPr>
        <w:br/>
      </w:r>
      <w:r w:rsidRPr="00665B30">
        <w:rPr>
          <w:sz w:val="28"/>
          <w:szCs w:val="28"/>
          <w:lang w:val="es-ES"/>
        </w:rPr>
        <w:t xml:space="preserve">Carlos Serra, UVEG; Karin </w:t>
      </w:r>
      <w:proofErr w:type="spellStart"/>
      <w:r w:rsidRPr="00665B30">
        <w:rPr>
          <w:sz w:val="28"/>
          <w:szCs w:val="28"/>
          <w:lang w:val="es-ES"/>
        </w:rPr>
        <w:t>Drda-Kühn</w:t>
      </w:r>
      <w:proofErr w:type="spellEnd"/>
      <w:r w:rsidRPr="00665B30">
        <w:rPr>
          <w:sz w:val="28"/>
          <w:szCs w:val="28"/>
          <w:lang w:val="es-ES"/>
        </w:rPr>
        <w:t xml:space="preserve">, </w:t>
      </w:r>
      <w:proofErr w:type="spellStart"/>
      <w:r w:rsidRPr="00665B30">
        <w:rPr>
          <w:sz w:val="28"/>
          <w:szCs w:val="28"/>
          <w:lang w:val="es-ES"/>
        </w:rPr>
        <w:t>MediaK</w:t>
      </w:r>
      <w:proofErr w:type="spellEnd"/>
    </w:p>
    <w:p w14:paraId="6A1E958B" w14:textId="77777777" w:rsidR="009842E7" w:rsidRPr="00665B30" w:rsidRDefault="009842E7">
      <w:pPr>
        <w:rPr>
          <w:sz w:val="28"/>
          <w:szCs w:val="28"/>
          <w:lang w:val="es-ES"/>
        </w:rPr>
      </w:pPr>
    </w:p>
    <w:p w14:paraId="6A1E958C" w14:textId="77777777" w:rsidR="009842E7" w:rsidRPr="00665B30" w:rsidRDefault="009842E7">
      <w:pPr>
        <w:rPr>
          <w:sz w:val="16"/>
          <w:szCs w:val="16"/>
          <w:lang w:val="es-ES"/>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25669D" w14:paraId="6A1E9592" w14:textId="77777777">
        <w:trPr>
          <w:jc w:val="center"/>
        </w:trPr>
        <w:tc>
          <w:tcPr>
            <w:tcW w:w="1956" w:type="dxa"/>
            <w:gridSpan w:val="2"/>
          </w:tcPr>
          <w:p w14:paraId="6A1E958D" w14:textId="77777777" w:rsidR="009842E7" w:rsidRDefault="00F82457">
            <w:pPr>
              <w:rPr>
                <w:sz w:val="16"/>
                <w:szCs w:val="16"/>
              </w:rPr>
            </w:pPr>
            <w:r>
              <w:rPr>
                <w:noProof/>
                <w:sz w:val="16"/>
                <w:szCs w:val="16"/>
              </w:rPr>
              <w:drawing>
                <wp:inline distT="0" distB="0" distL="0" distR="0" wp14:anchorId="617BCB19" wp14:editId="652B72E5">
                  <wp:extent cx="1125908" cy="634403"/>
                  <wp:effectExtent l="0" t="0" r="0" b="0"/>
                  <wp:docPr id="2060" name="image4.jpg"/>
                  <wp:cNvGraphicFramePr/>
                  <a:graphic xmlns:a="http://schemas.openxmlformats.org/drawingml/2006/main">
                    <a:graphicData uri="http://schemas.openxmlformats.org/drawingml/2006/picture">
                      <pic:pic xmlns:pic="http://schemas.openxmlformats.org/drawingml/2006/picture">
                        <pic:nvPicPr>
                          <pic:cNvPr id="2060" name="image4.jpg"/>
                          <pic:cNvPicPr/>
                        </pic:nvPicPr>
                        <pic:blipFill>
                          <a:blip r:embed="rId13"/>
                          <a:srcRect b="18123"/>
                          <a:stretch>
                            <a:fillRect/>
                          </a:stretch>
                        </pic:blipFill>
                        <pic:spPr>
                          <a:xfrm>
                            <a:off x="0" y="0"/>
                            <a:ext cx="1125908" cy="634403"/>
                          </a:xfrm>
                          <a:prstGeom prst="rect">
                            <a:avLst/>
                          </a:prstGeom>
                        </pic:spPr>
                      </pic:pic>
                    </a:graphicData>
                  </a:graphic>
                </wp:inline>
              </w:drawing>
            </w:r>
          </w:p>
        </w:tc>
        <w:tc>
          <w:tcPr>
            <w:tcW w:w="1036" w:type="dxa"/>
          </w:tcPr>
          <w:p w14:paraId="13BF1703" w14:textId="77777777" w:rsidR="0025669D" w:rsidRDefault="00F82457">
            <w:pPr>
              <w:rPr>
                <w:sz w:val="16"/>
                <w:szCs w:val="16"/>
              </w:rPr>
            </w:pPr>
            <w:r>
              <w:rPr>
                <w:noProof/>
              </w:rPr>
              <w:drawing>
                <wp:anchor distT="0" distB="0" distL="114300" distR="114300" simplePos="0" relativeHeight="251671552" behindDoc="0" locked="0" layoutInCell="1" allowOverlap="1" wp14:anchorId="4EE39BD9" wp14:editId="0CDEB9D0">
                  <wp:simplePos x="0" y="0"/>
                  <wp:positionH relativeFrom="column">
                    <wp:posOffset>33656</wp:posOffset>
                  </wp:positionH>
                  <wp:positionV relativeFrom="paragraph">
                    <wp:posOffset>-230956</wp:posOffset>
                  </wp:positionV>
                  <wp:extent cx="688063" cy="895980"/>
                  <wp:effectExtent l="0" t="0" r="0" b="0"/>
                  <wp:wrapNone/>
                  <wp:docPr id="2066" name="image9.jpg"/>
                  <wp:cNvGraphicFramePr/>
                  <a:graphic xmlns:a="http://schemas.openxmlformats.org/drawingml/2006/main">
                    <a:graphicData uri="http://schemas.openxmlformats.org/drawingml/2006/picture">
                      <pic:pic xmlns:pic="http://schemas.openxmlformats.org/drawingml/2006/picture">
                        <pic:nvPicPr>
                          <pic:cNvPr id="2066" name="image9.jpg"/>
                          <pic:cNvPicPr/>
                        </pic:nvPicPr>
                        <pic:blipFill>
                          <a:blip r:embed="rId14"/>
                          <a:srcRect l="17249" t="9421" r="16570" b="12063"/>
                          <a:stretch>
                            <a:fillRect/>
                          </a:stretch>
                        </pic:blipFill>
                        <pic:spPr>
                          <a:xfrm>
                            <a:off x="0" y="0"/>
                            <a:ext cx="688063" cy="895980"/>
                          </a:xfrm>
                          <a:prstGeom prst="rect">
                            <a:avLst/>
                          </a:prstGeom>
                        </pic:spPr>
                      </pic:pic>
                    </a:graphicData>
                  </a:graphic>
                </wp:anchor>
              </w:drawing>
            </w:r>
          </w:p>
        </w:tc>
        <w:tc>
          <w:tcPr>
            <w:tcW w:w="2632" w:type="dxa"/>
            <w:gridSpan w:val="2"/>
          </w:tcPr>
          <w:p w14:paraId="24E299EB" w14:textId="77777777" w:rsidR="0025669D" w:rsidRDefault="00F82457">
            <w:pPr>
              <w:rPr>
                <w:sz w:val="16"/>
                <w:szCs w:val="16"/>
              </w:rPr>
            </w:pPr>
            <w:r>
              <w:rPr>
                <w:noProof/>
              </w:rPr>
              <w:drawing>
                <wp:anchor distT="0" distB="0" distL="114300" distR="114300" simplePos="0" relativeHeight="251672576" behindDoc="0" locked="0" layoutInCell="1" allowOverlap="1" wp14:anchorId="578B1C34" wp14:editId="0EC5E736">
                  <wp:simplePos x="0" y="0"/>
                  <wp:positionH relativeFrom="column">
                    <wp:posOffset>69120</wp:posOffset>
                  </wp:positionH>
                  <wp:positionV relativeFrom="paragraph">
                    <wp:posOffset>126365</wp:posOffset>
                  </wp:positionV>
                  <wp:extent cx="1534538" cy="484360"/>
                  <wp:effectExtent l="0" t="0" r="0" b="0"/>
                  <wp:wrapSquare wrapText="bothSides"/>
                  <wp:docPr id="2057" name="image3.jpg"/>
                  <wp:cNvGraphicFramePr/>
                  <a:graphic xmlns:a="http://schemas.openxmlformats.org/drawingml/2006/main">
                    <a:graphicData uri="http://schemas.openxmlformats.org/drawingml/2006/picture">
                      <pic:pic xmlns:pic="http://schemas.openxmlformats.org/drawingml/2006/picture">
                        <pic:nvPicPr>
                          <pic:cNvPr id="2057" name="image3.jpg"/>
                          <pic:cNvPicPr/>
                        </pic:nvPicPr>
                        <pic:blipFill>
                          <a:blip r:embed="rId15"/>
                          <a:srcRect b="22683"/>
                          <a:stretch>
                            <a:fillRect/>
                          </a:stretch>
                        </pic:blipFill>
                        <pic:spPr>
                          <a:xfrm>
                            <a:off x="0" y="0"/>
                            <a:ext cx="1534538" cy="484360"/>
                          </a:xfrm>
                          <a:prstGeom prst="rect">
                            <a:avLst/>
                          </a:prstGeom>
                        </pic:spPr>
                      </pic:pic>
                    </a:graphicData>
                  </a:graphic>
                </wp:anchor>
              </w:drawing>
            </w:r>
          </w:p>
        </w:tc>
        <w:tc>
          <w:tcPr>
            <w:tcW w:w="1866" w:type="dxa"/>
          </w:tcPr>
          <w:p w14:paraId="6A1E9590" w14:textId="77777777" w:rsidR="009842E7" w:rsidRDefault="00F82457">
            <w:pPr>
              <w:rPr>
                <w:sz w:val="16"/>
                <w:szCs w:val="16"/>
              </w:rPr>
            </w:pPr>
            <w:r>
              <w:rPr>
                <w:noProof/>
                <w:sz w:val="16"/>
                <w:szCs w:val="16"/>
              </w:rPr>
              <w:drawing>
                <wp:inline distT="0" distB="0" distL="0" distR="0" wp14:anchorId="5943C0CE" wp14:editId="174895E6">
                  <wp:extent cx="1049772" cy="587659"/>
                  <wp:effectExtent l="0" t="0" r="0" b="0"/>
                  <wp:docPr id="2061" name="image6.jpg"/>
                  <wp:cNvGraphicFramePr/>
                  <a:graphic xmlns:a="http://schemas.openxmlformats.org/drawingml/2006/main">
                    <a:graphicData uri="http://schemas.openxmlformats.org/drawingml/2006/picture">
                      <pic:pic xmlns:pic="http://schemas.openxmlformats.org/drawingml/2006/picture">
                        <pic:nvPicPr>
                          <pic:cNvPr id="2061" name="image6.jpg"/>
                          <pic:cNvPicPr/>
                        </pic:nvPicPr>
                        <pic:blipFill>
                          <a:blip r:embed="rId16"/>
                          <a:srcRect l="21020" r="20316" b="18194"/>
                          <a:stretch>
                            <a:fillRect/>
                          </a:stretch>
                        </pic:blipFill>
                        <pic:spPr>
                          <a:xfrm>
                            <a:off x="0" y="0"/>
                            <a:ext cx="1049772" cy="587659"/>
                          </a:xfrm>
                          <a:prstGeom prst="rect">
                            <a:avLst/>
                          </a:prstGeom>
                        </pic:spPr>
                      </pic:pic>
                    </a:graphicData>
                  </a:graphic>
                </wp:inline>
              </w:drawing>
            </w:r>
          </w:p>
        </w:tc>
        <w:tc>
          <w:tcPr>
            <w:tcW w:w="1536" w:type="dxa"/>
            <w:gridSpan w:val="2"/>
          </w:tcPr>
          <w:p w14:paraId="6A1E9591" w14:textId="77777777" w:rsidR="009842E7" w:rsidRDefault="00F82457">
            <w:pPr>
              <w:rPr>
                <w:sz w:val="16"/>
                <w:szCs w:val="16"/>
              </w:rPr>
            </w:pPr>
            <w:r>
              <w:rPr>
                <w:noProof/>
                <w:sz w:val="16"/>
                <w:szCs w:val="16"/>
              </w:rPr>
              <w:drawing>
                <wp:inline distT="0" distB="0" distL="0" distR="0" wp14:anchorId="56AB6415" wp14:editId="082B5711">
                  <wp:extent cx="846290" cy="630274"/>
                  <wp:effectExtent l="0" t="0" r="0" b="0"/>
                  <wp:docPr id="2063" name="image5.jpg"/>
                  <wp:cNvGraphicFramePr/>
                  <a:graphic xmlns:a="http://schemas.openxmlformats.org/drawingml/2006/main">
                    <a:graphicData uri="http://schemas.openxmlformats.org/drawingml/2006/picture">
                      <pic:pic xmlns:pic="http://schemas.openxmlformats.org/drawingml/2006/picture">
                        <pic:nvPicPr>
                          <pic:cNvPr id="2063" name="image5.jpg"/>
                          <pic:cNvPicPr/>
                        </pic:nvPicPr>
                        <pic:blipFill>
                          <a:blip r:embed="rId17"/>
                          <a:srcRect l="13851" t="35173" r="12037" b="11431"/>
                          <a:stretch>
                            <a:fillRect/>
                          </a:stretch>
                        </pic:blipFill>
                        <pic:spPr>
                          <a:xfrm>
                            <a:off x="0" y="0"/>
                            <a:ext cx="846290" cy="630274"/>
                          </a:xfrm>
                          <a:prstGeom prst="rect">
                            <a:avLst/>
                          </a:prstGeom>
                        </pic:spPr>
                      </pic:pic>
                    </a:graphicData>
                  </a:graphic>
                </wp:inline>
              </w:drawing>
            </w:r>
          </w:p>
        </w:tc>
      </w:tr>
      <w:tr w:rsidR="0025669D" w14:paraId="6A1E9596" w14:textId="77777777">
        <w:trPr>
          <w:gridAfter w:val="1"/>
          <w:wAfter w:w="10" w:type="dxa"/>
          <w:jc w:val="center"/>
        </w:trPr>
        <w:tc>
          <w:tcPr>
            <w:tcW w:w="142" w:type="dxa"/>
          </w:tcPr>
          <w:p w14:paraId="6A1E9593" w14:textId="77777777" w:rsidR="009842E7" w:rsidRDefault="009842E7">
            <w:pPr>
              <w:widowControl w:val="0"/>
              <w:pBdr>
                <w:top w:val="nil"/>
                <w:left w:val="nil"/>
                <w:bottom w:val="nil"/>
                <w:right w:val="nil"/>
                <w:between w:val="nil"/>
              </w:pBdr>
              <w:spacing w:line="276" w:lineRule="auto"/>
              <w:rPr>
                <w:sz w:val="16"/>
                <w:szCs w:val="16"/>
              </w:rPr>
            </w:pPr>
          </w:p>
        </w:tc>
        <w:tc>
          <w:tcPr>
            <w:tcW w:w="4366" w:type="dxa"/>
            <w:gridSpan w:val="3"/>
          </w:tcPr>
          <w:p w14:paraId="6A1E9594" w14:textId="77777777" w:rsidR="009842E7" w:rsidRDefault="00F82457">
            <w:pPr>
              <w:jc w:val="center"/>
              <w:rPr>
                <w:sz w:val="16"/>
                <w:szCs w:val="16"/>
              </w:rPr>
            </w:pPr>
            <w:r>
              <w:rPr>
                <w:noProof/>
                <w:sz w:val="16"/>
                <w:szCs w:val="16"/>
              </w:rPr>
              <w:drawing>
                <wp:inline distT="0" distB="0" distL="0" distR="0" wp14:anchorId="01B7EE10" wp14:editId="083488D9">
                  <wp:extent cx="930963" cy="386715"/>
                  <wp:effectExtent l="0" t="0" r="0" b="0"/>
                  <wp:docPr id="2062" name="image10.jpg"/>
                  <wp:cNvGraphicFramePr/>
                  <a:graphic xmlns:a="http://schemas.openxmlformats.org/drawingml/2006/main">
                    <a:graphicData uri="http://schemas.openxmlformats.org/drawingml/2006/picture">
                      <pic:pic xmlns:pic="http://schemas.openxmlformats.org/drawingml/2006/picture">
                        <pic:nvPicPr>
                          <pic:cNvPr id="2062" name="image10.jpg"/>
                          <pic:cNvPicPr/>
                        </pic:nvPicPr>
                        <pic:blipFill>
                          <a:blip r:embed="rId18"/>
                          <a:srcRect l="9456" r="8192" b="16967"/>
                          <a:stretch>
                            <a:fillRect/>
                          </a:stretch>
                        </pic:blipFill>
                        <pic:spPr>
                          <a:xfrm>
                            <a:off x="0" y="0"/>
                            <a:ext cx="930963" cy="386715"/>
                          </a:xfrm>
                          <a:prstGeom prst="rect">
                            <a:avLst/>
                          </a:prstGeom>
                        </pic:spPr>
                      </pic:pic>
                    </a:graphicData>
                  </a:graphic>
                </wp:inline>
              </w:drawing>
            </w:r>
          </w:p>
        </w:tc>
        <w:tc>
          <w:tcPr>
            <w:tcW w:w="4508" w:type="dxa"/>
            <w:gridSpan w:val="3"/>
          </w:tcPr>
          <w:p w14:paraId="6A1E9595" w14:textId="77777777" w:rsidR="009842E7" w:rsidRDefault="00F82457">
            <w:pPr>
              <w:jc w:val="center"/>
              <w:rPr>
                <w:sz w:val="16"/>
                <w:szCs w:val="16"/>
              </w:rPr>
            </w:pPr>
            <w:r>
              <w:rPr>
                <w:noProof/>
                <w:sz w:val="16"/>
                <w:szCs w:val="16"/>
              </w:rPr>
              <w:drawing>
                <wp:inline distT="0" distB="0" distL="0" distR="0" wp14:anchorId="6272A6AD" wp14:editId="6371345F">
                  <wp:extent cx="1113416" cy="393444"/>
                  <wp:effectExtent l="0" t="0" r="0" b="0"/>
                  <wp:docPr id="2064" name="image8.jpg"/>
                  <wp:cNvGraphicFramePr/>
                  <a:graphic xmlns:a="http://schemas.openxmlformats.org/drawingml/2006/main">
                    <a:graphicData uri="http://schemas.openxmlformats.org/drawingml/2006/picture">
                      <pic:pic xmlns:pic="http://schemas.openxmlformats.org/drawingml/2006/picture">
                        <pic:nvPicPr>
                          <pic:cNvPr id="2064" name="image8.jpg"/>
                          <pic:cNvPicPr/>
                        </pic:nvPicPr>
                        <pic:blipFill>
                          <a:blip r:embed="rId19"/>
                          <a:srcRect b="14548"/>
                          <a:stretch>
                            <a:fillRect/>
                          </a:stretch>
                        </pic:blipFill>
                        <pic:spPr>
                          <a:xfrm>
                            <a:off x="0" y="0"/>
                            <a:ext cx="1113416" cy="393444"/>
                          </a:xfrm>
                          <a:prstGeom prst="rect">
                            <a:avLst/>
                          </a:prstGeom>
                        </pic:spPr>
                      </pic:pic>
                    </a:graphicData>
                  </a:graphic>
                </wp:inline>
              </w:drawing>
            </w:r>
          </w:p>
        </w:tc>
      </w:tr>
    </w:tbl>
    <w:p w14:paraId="24379F52" w14:textId="77777777" w:rsidR="0025669D" w:rsidRDefault="00F82457">
      <w:pPr>
        <w:rPr>
          <w:sz w:val="16"/>
          <w:szCs w:val="16"/>
        </w:rPr>
      </w:pPr>
      <w:r>
        <w:rPr>
          <w:noProof/>
        </w:rPr>
        <w:drawing>
          <wp:anchor distT="0" distB="0" distL="114300" distR="114300" simplePos="0" relativeHeight="251673600" behindDoc="0" locked="0" layoutInCell="1" allowOverlap="1" wp14:anchorId="08F302E5" wp14:editId="6DC2D19F">
            <wp:simplePos x="0" y="0"/>
            <wp:positionH relativeFrom="column">
              <wp:posOffset>-643889</wp:posOffset>
            </wp:positionH>
            <wp:positionV relativeFrom="paragraph">
              <wp:posOffset>233680</wp:posOffset>
            </wp:positionV>
            <wp:extent cx="1683385" cy="481330"/>
            <wp:effectExtent l="0" t="0" r="0" b="0"/>
            <wp:wrapSquare wrapText="bothSides"/>
            <wp:docPr id="2058" name="image2.jpg" descr="D:\Users\Pictures\Erasmus+ cofunded.jpg"/>
            <wp:cNvGraphicFramePr/>
            <a:graphic xmlns:a="http://schemas.openxmlformats.org/drawingml/2006/main">
              <a:graphicData uri="http://schemas.openxmlformats.org/drawingml/2006/picture">
                <pic:pic xmlns:pic="http://schemas.openxmlformats.org/drawingml/2006/picture">
                  <pic:nvPicPr>
                    <pic:cNvPr id="2058" name="image2.jpg" descr="D:\Users\Pictures\Erasmus+ cofunded.jpg"/>
                    <pic:cNvPicPr/>
                  </pic:nvPicPr>
                  <pic:blipFill>
                    <a:blip r:embed="rId20"/>
                    <a:stretch>
                      <a:fillRect/>
                    </a:stretch>
                  </pic:blipFill>
                  <pic:spPr>
                    <a:xfrm>
                      <a:off x="0" y="0"/>
                      <a:ext cx="1683385" cy="481330"/>
                    </a:xfrm>
                    <a:prstGeom prst="rect">
                      <a:avLst/>
                    </a:prstGeom>
                  </pic:spPr>
                </pic:pic>
              </a:graphicData>
            </a:graphic>
          </wp:anchor>
        </w:drawing>
      </w:r>
    </w:p>
    <w:p w14:paraId="259554D7" w14:textId="77777777" w:rsidR="0025669D" w:rsidRPr="00665B30" w:rsidRDefault="00F82457">
      <w:pPr>
        <w:rPr>
          <w:sz w:val="16"/>
          <w:szCs w:val="16"/>
          <w:lang w:val="es-ES"/>
        </w:rPr>
        <w:sectPr w:rsidR="0025669D" w:rsidRPr="00665B30">
          <w:headerReference w:type="default" r:id="rId21"/>
          <w:footerReference w:type="default" r:id="rId22"/>
          <w:headerReference w:type="first" r:id="rId23"/>
          <w:pgSz w:w="11906" w:h="16838"/>
          <w:pgMar w:top="1440" w:right="1440" w:bottom="1440" w:left="1440" w:header="708" w:footer="708" w:gutter="0"/>
          <w:pgNumType w:start="0"/>
          <w:cols w:space="720"/>
          <w:titlePg/>
        </w:sectPr>
      </w:pPr>
      <w:r w:rsidRPr="00665B30">
        <w:rPr>
          <w:sz w:val="16"/>
          <w:szCs w:val="16"/>
          <w:lang w:val="es-ES"/>
        </w:rPr>
        <w:t>El apoyo de la Comisión Europea a la elaboración de esta publicación no constituye una aprobación de su contenido, que refleja únicamente las opiniones de los autores, y la Comisión no se hace responsable del uso que pueda hacerse de la información contenida en ella. Número de proyecto: 2020-1-DE02-KA204-007679.</w:t>
      </w:r>
      <w:r w:rsidRPr="00665B30">
        <w:rPr>
          <w:lang w:val="es-ES"/>
        </w:rPr>
        <w:br w:type="page"/>
      </w:r>
    </w:p>
    <w:p w14:paraId="6A1E9599" w14:textId="77777777" w:rsidR="009842E7" w:rsidRPr="00665B30" w:rsidRDefault="009842E7">
      <w:pPr>
        <w:rPr>
          <w:lang w:val="es-ES"/>
        </w:rPr>
      </w:pPr>
      <w:bookmarkStart w:id="0" w:name="_heading=h.30j0zll_0" w:colFirst="0" w:colLast="0"/>
      <w:bookmarkEnd w:id="0"/>
    </w:p>
    <w:p w14:paraId="6CE4719A" w14:textId="77777777" w:rsidR="0025669D" w:rsidRPr="00665B30" w:rsidRDefault="00F82457">
      <w:pPr>
        <w:spacing w:line="259" w:lineRule="auto"/>
        <w:rPr>
          <w:b/>
          <w:lang w:val="es-ES"/>
        </w:rPr>
      </w:pPr>
      <w:r w:rsidRPr="00665B30">
        <w:rPr>
          <w:lang w:val="es-ES"/>
        </w:rPr>
        <w:t xml:space="preserve">Este manual para el módulo 5 forma parte del Programa MIG-DHL que contiene 6 módulos de aprendizaje en total, que ha sido desarrollado dentro de la Asociación Estratégica Erasmus+ </w:t>
      </w:r>
      <w:r w:rsidRPr="00665B30">
        <w:rPr>
          <w:b/>
          <w:lang w:val="es-ES"/>
        </w:rPr>
        <w:t xml:space="preserve">MIG-DHL- </w:t>
      </w:r>
      <w:proofErr w:type="spellStart"/>
      <w:r w:rsidRPr="00665B30">
        <w:rPr>
          <w:b/>
          <w:lang w:val="es-ES"/>
        </w:rPr>
        <w:t>Migrants</w:t>
      </w:r>
      <w:proofErr w:type="spellEnd"/>
      <w:r w:rsidRPr="00665B30">
        <w:rPr>
          <w:b/>
          <w:lang w:val="es-ES"/>
        </w:rPr>
        <w:t xml:space="preserve"> Digital </w:t>
      </w:r>
      <w:proofErr w:type="spellStart"/>
      <w:r w:rsidRPr="00665B30">
        <w:rPr>
          <w:b/>
          <w:lang w:val="es-ES"/>
        </w:rPr>
        <w:t>Health</w:t>
      </w:r>
      <w:proofErr w:type="spellEnd"/>
      <w:r w:rsidRPr="00665B30">
        <w:rPr>
          <w:b/>
          <w:lang w:val="es-ES"/>
        </w:rPr>
        <w:t xml:space="preserve"> </w:t>
      </w:r>
      <w:proofErr w:type="spellStart"/>
      <w:r w:rsidRPr="00665B30">
        <w:rPr>
          <w:b/>
          <w:lang w:val="es-ES"/>
        </w:rPr>
        <w:t>Literacy</w:t>
      </w:r>
      <w:proofErr w:type="spellEnd"/>
      <w:r w:rsidRPr="00665B30">
        <w:rPr>
          <w:b/>
          <w:lang w:val="es-ES"/>
        </w:rPr>
        <w:t xml:space="preserve">. </w:t>
      </w:r>
    </w:p>
    <w:p w14:paraId="12E71550" w14:textId="77777777" w:rsidR="0025669D" w:rsidRPr="00665B30" w:rsidRDefault="00F82457">
      <w:pPr>
        <w:keepNext/>
        <w:keepLines/>
        <w:pBdr>
          <w:top w:val="nil"/>
          <w:left w:val="nil"/>
          <w:bottom w:val="single" w:sz="4" w:space="1" w:color="C00000"/>
          <w:right w:val="nil"/>
          <w:between w:val="nil"/>
        </w:pBdr>
        <w:spacing w:before="280" w:after="480" w:line="259" w:lineRule="auto"/>
        <w:ind w:left="432" w:hanging="432"/>
        <w:rPr>
          <w:color w:val="2F5496"/>
          <w:sz w:val="32"/>
          <w:szCs w:val="32"/>
          <w:lang w:val="es-ES"/>
        </w:rPr>
      </w:pPr>
      <w:r w:rsidRPr="00665B30">
        <w:rPr>
          <w:color w:val="2F5496"/>
          <w:sz w:val="32"/>
          <w:szCs w:val="32"/>
          <w:lang w:val="es-ES"/>
        </w:rPr>
        <w:t>Los contenidos de la formación en un vistazo:</w:t>
      </w:r>
    </w:p>
    <w:tbl>
      <w:tblPr>
        <w:tblW w:w="8647" w:type="dxa"/>
        <w:jc w:val="center"/>
        <w:tblBorders>
          <w:top w:val="nil"/>
          <w:left w:val="nil"/>
          <w:bottom w:val="nil"/>
          <w:right w:val="nil"/>
          <w:insideH w:val="nil"/>
          <w:insideV w:val="nil"/>
        </w:tblBorders>
        <w:tblLayout w:type="fixed"/>
        <w:tblLook w:val="0400" w:firstRow="0" w:lastRow="0" w:firstColumn="0" w:lastColumn="0" w:noHBand="0" w:noVBand="1"/>
      </w:tblPr>
      <w:tblGrid>
        <w:gridCol w:w="8647"/>
      </w:tblGrid>
      <w:tr w:rsidR="0025669D" w14:paraId="6A1E959D" w14:textId="77777777">
        <w:trPr>
          <w:trHeight w:val="609"/>
          <w:jc w:val="center"/>
        </w:trPr>
        <w:tc>
          <w:tcPr>
            <w:tcW w:w="8647" w:type="dxa"/>
            <w:tcBorders>
              <w:bottom w:val="single" w:sz="18" w:space="0" w:color="FFFFFF"/>
            </w:tcBorders>
            <w:shd w:val="clear" w:color="auto" w:fill="auto"/>
            <w:tcMar>
              <w:top w:w="57" w:type="dxa"/>
              <w:bottom w:w="57" w:type="dxa"/>
            </w:tcMar>
            <w:vAlign w:val="center"/>
          </w:tcPr>
          <w:p w14:paraId="462954FC" w14:textId="77777777" w:rsidR="0025669D" w:rsidRDefault="00F82457">
            <w:pPr>
              <w:rPr>
                <w:b/>
                <w:color w:val="1A1364"/>
              </w:rPr>
            </w:pPr>
            <w:proofErr w:type="spellStart"/>
            <w:r>
              <w:rPr>
                <w:b/>
                <w:color w:val="1A1364"/>
              </w:rPr>
              <w:t>Programa</w:t>
            </w:r>
            <w:proofErr w:type="spellEnd"/>
            <w:r>
              <w:rPr>
                <w:b/>
                <w:color w:val="1A1364"/>
              </w:rPr>
              <w:t xml:space="preserve"> MIG-DHL</w:t>
            </w:r>
          </w:p>
        </w:tc>
      </w:tr>
      <w:tr w:rsidR="0025669D" w:rsidRPr="00D93660" w14:paraId="6A1E959F"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AAE26DB" w14:textId="5E8B541C" w:rsidR="0025669D" w:rsidRPr="00665B30" w:rsidRDefault="00F82457">
            <w:pPr>
              <w:pBdr>
                <w:top w:val="nil"/>
                <w:left w:val="nil"/>
                <w:bottom w:val="nil"/>
                <w:right w:val="nil"/>
                <w:between w:val="nil"/>
              </w:pBdr>
              <w:spacing w:line="312" w:lineRule="auto"/>
              <w:rPr>
                <w:rFonts w:ascii="Arial" w:eastAsia="Arial" w:hAnsi="Arial" w:cs="Arial"/>
                <w:color w:val="FFFFFF"/>
                <w:lang w:val="es-ES"/>
              </w:rPr>
            </w:pPr>
            <w:r w:rsidRPr="00665B30">
              <w:rPr>
                <w:rFonts w:ascii="Arial" w:eastAsia="Arial" w:hAnsi="Arial" w:cs="Arial"/>
                <w:color w:val="FFFFFF"/>
                <w:lang w:val="es-ES"/>
              </w:rPr>
              <w:t xml:space="preserve">Módulo 1: </w:t>
            </w:r>
            <w:r w:rsidR="00665B30">
              <w:rPr>
                <w:rFonts w:ascii="Arial" w:eastAsia="Arial" w:hAnsi="Arial" w:cs="Arial"/>
                <w:color w:val="FFFFFF"/>
                <w:lang w:val="es-ES"/>
              </w:rPr>
              <w:t>Qué es la alfabetización digital sanitaria y su relevancia</w:t>
            </w:r>
          </w:p>
        </w:tc>
      </w:tr>
      <w:tr w:rsidR="0025669D" w:rsidRPr="00D93660" w14:paraId="6A1E95A1"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6157B32" w14:textId="77777777" w:rsidR="0025669D" w:rsidRPr="00665B30" w:rsidRDefault="00F82457">
            <w:pPr>
              <w:pBdr>
                <w:top w:val="nil"/>
                <w:left w:val="nil"/>
                <w:bottom w:val="nil"/>
                <w:right w:val="nil"/>
                <w:between w:val="nil"/>
              </w:pBdr>
              <w:spacing w:line="312" w:lineRule="auto"/>
              <w:rPr>
                <w:rFonts w:ascii="Arial" w:eastAsia="Arial" w:hAnsi="Arial" w:cs="Arial"/>
                <w:color w:val="FFFFFF"/>
                <w:lang w:val="es-ES"/>
              </w:rPr>
            </w:pPr>
            <w:r w:rsidRPr="00665B30">
              <w:rPr>
                <w:rFonts w:ascii="Arial" w:eastAsia="Arial" w:hAnsi="Arial" w:cs="Arial"/>
                <w:color w:val="FFFFFF"/>
                <w:lang w:val="es-ES"/>
              </w:rPr>
              <w:t>Módulo 2: Principales problemas sanitarios al aterrizar en un nuevo país</w:t>
            </w:r>
          </w:p>
        </w:tc>
      </w:tr>
      <w:tr w:rsidR="0025669D" w14:paraId="6A1E95A3"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1240C9F" w14:textId="58E9D557" w:rsidR="0025669D" w:rsidRDefault="00F82457">
            <w:pPr>
              <w:pBdr>
                <w:top w:val="nil"/>
                <w:left w:val="nil"/>
                <w:bottom w:val="nil"/>
                <w:right w:val="nil"/>
                <w:between w:val="nil"/>
              </w:pBdr>
              <w:spacing w:line="312" w:lineRule="auto"/>
              <w:rPr>
                <w:rFonts w:ascii="Arial" w:eastAsia="Arial" w:hAnsi="Arial" w:cs="Arial"/>
                <w:color w:val="FFFFFF"/>
              </w:rPr>
            </w:pPr>
            <w:proofErr w:type="spellStart"/>
            <w:r>
              <w:rPr>
                <w:rFonts w:ascii="Arial" w:eastAsia="Arial" w:hAnsi="Arial" w:cs="Arial"/>
                <w:color w:val="FFFFFF"/>
              </w:rPr>
              <w:t>Módulo</w:t>
            </w:r>
            <w:proofErr w:type="spellEnd"/>
            <w:r>
              <w:rPr>
                <w:rFonts w:ascii="Arial" w:eastAsia="Arial" w:hAnsi="Arial" w:cs="Arial"/>
                <w:color w:val="FFFFFF"/>
              </w:rPr>
              <w:t xml:space="preserve"> 3: </w:t>
            </w:r>
            <w:proofErr w:type="spellStart"/>
            <w:r w:rsidR="00665B30">
              <w:rPr>
                <w:rFonts w:ascii="Arial" w:eastAsia="Arial" w:hAnsi="Arial" w:cs="Arial"/>
                <w:color w:val="FFFFFF"/>
              </w:rPr>
              <w:t>Servicios</w:t>
            </w:r>
            <w:proofErr w:type="spellEnd"/>
            <w:r w:rsidR="00665B30">
              <w:rPr>
                <w:rFonts w:ascii="Arial" w:eastAsia="Arial" w:hAnsi="Arial" w:cs="Arial"/>
                <w:color w:val="FFFFFF"/>
              </w:rPr>
              <w:t xml:space="preserve"> de </w:t>
            </w:r>
            <w:proofErr w:type="spellStart"/>
            <w:r w:rsidR="00665B30">
              <w:rPr>
                <w:rFonts w:ascii="Arial" w:eastAsia="Arial" w:hAnsi="Arial" w:cs="Arial"/>
                <w:color w:val="FFFFFF"/>
              </w:rPr>
              <w:t>salud</w:t>
            </w:r>
            <w:proofErr w:type="spellEnd"/>
          </w:p>
        </w:tc>
      </w:tr>
      <w:tr w:rsidR="0025669D" w14:paraId="6A1E95A5"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F051957" w14:textId="77777777" w:rsidR="0025669D" w:rsidRDefault="00F82457">
            <w:pPr>
              <w:pBdr>
                <w:top w:val="nil"/>
                <w:left w:val="nil"/>
                <w:bottom w:val="nil"/>
                <w:right w:val="nil"/>
                <w:between w:val="nil"/>
              </w:pBdr>
              <w:spacing w:line="312" w:lineRule="auto"/>
              <w:rPr>
                <w:rFonts w:ascii="Arial" w:eastAsia="Arial" w:hAnsi="Arial" w:cs="Arial"/>
                <w:color w:val="FFFFFF"/>
              </w:rPr>
            </w:pPr>
            <w:proofErr w:type="spellStart"/>
            <w:r>
              <w:rPr>
                <w:rFonts w:ascii="Arial" w:eastAsia="Arial" w:hAnsi="Arial" w:cs="Arial"/>
                <w:color w:val="FFFFFF"/>
              </w:rPr>
              <w:t>Módulo</w:t>
            </w:r>
            <w:proofErr w:type="spellEnd"/>
            <w:r>
              <w:rPr>
                <w:rFonts w:ascii="Arial" w:eastAsia="Arial" w:hAnsi="Arial" w:cs="Arial"/>
                <w:color w:val="FFFFFF"/>
              </w:rPr>
              <w:t xml:space="preserve"> 4: </w:t>
            </w:r>
            <w:proofErr w:type="spellStart"/>
            <w:r>
              <w:rPr>
                <w:rFonts w:ascii="Arial" w:eastAsia="Arial" w:hAnsi="Arial" w:cs="Arial"/>
                <w:color w:val="FFFFFF"/>
              </w:rPr>
              <w:t>Alfabetización</w:t>
            </w:r>
            <w:proofErr w:type="spellEnd"/>
            <w:r>
              <w:rPr>
                <w:rFonts w:ascii="Arial" w:eastAsia="Arial" w:hAnsi="Arial" w:cs="Arial"/>
                <w:color w:val="FFFFFF"/>
              </w:rPr>
              <w:t xml:space="preserve"> digital</w:t>
            </w:r>
          </w:p>
        </w:tc>
      </w:tr>
      <w:tr w:rsidR="0025669D" w:rsidRPr="00D93660" w14:paraId="6A1E95A7"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21A9CF76" w14:textId="77777777" w:rsidR="0025669D" w:rsidRPr="00665B30" w:rsidRDefault="00F82457">
            <w:pPr>
              <w:pBdr>
                <w:top w:val="nil"/>
                <w:left w:val="nil"/>
                <w:bottom w:val="nil"/>
                <w:right w:val="nil"/>
                <w:between w:val="nil"/>
              </w:pBdr>
              <w:spacing w:line="312" w:lineRule="auto"/>
              <w:rPr>
                <w:rFonts w:ascii="Arial" w:eastAsia="Arial" w:hAnsi="Arial" w:cs="Arial"/>
                <w:b/>
                <w:color w:val="000000"/>
                <w:lang w:val="es-ES"/>
              </w:rPr>
            </w:pPr>
            <w:r w:rsidRPr="00665B30">
              <w:rPr>
                <w:rFonts w:ascii="Arial" w:eastAsia="Arial" w:hAnsi="Arial" w:cs="Arial"/>
                <w:b/>
                <w:color w:val="000000"/>
                <w:lang w:val="es-ES"/>
              </w:rPr>
              <w:t>Módulo 5: Exploración de las herramientas de salud digital</w:t>
            </w:r>
          </w:p>
        </w:tc>
      </w:tr>
      <w:tr w:rsidR="0025669D" w:rsidRPr="00D93660" w14:paraId="6A1E95A9"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A88A5D5" w14:textId="77777777" w:rsidR="0025669D" w:rsidRPr="00665B30" w:rsidRDefault="00F82457">
            <w:pPr>
              <w:pBdr>
                <w:top w:val="nil"/>
                <w:left w:val="nil"/>
                <w:bottom w:val="nil"/>
                <w:right w:val="nil"/>
                <w:between w:val="nil"/>
              </w:pBdr>
              <w:spacing w:line="312" w:lineRule="auto"/>
              <w:rPr>
                <w:rFonts w:ascii="Arial" w:eastAsia="Arial" w:hAnsi="Arial" w:cs="Arial"/>
                <w:color w:val="FFFFFF"/>
                <w:lang w:val="es-ES"/>
              </w:rPr>
            </w:pPr>
            <w:r w:rsidRPr="00665B30">
              <w:rPr>
                <w:rFonts w:ascii="Arial" w:eastAsia="Arial" w:hAnsi="Arial" w:cs="Arial"/>
                <w:color w:val="FFFFFF"/>
                <w:lang w:val="es-ES"/>
              </w:rPr>
              <w:t>Módulo 6: Ser activo en el entorno de la salud digital</w:t>
            </w:r>
          </w:p>
        </w:tc>
      </w:tr>
    </w:tbl>
    <w:p w14:paraId="374E8631" w14:textId="77777777" w:rsidR="0025669D" w:rsidRPr="00665B30" w:rsidRDefault="00F82457">
      <w:pPr>
        <w:rPr>
          <w:lang w:val="es-ES"/>
        </w:rPr>
      </w:pPr>
      <w:r w:rsidRPr="00665B30">
        <w:rPr>
          <w:lang w:val="es-ES"/>
        </w:rPr>
        <w:t xml:space="preserve">Puede encontrar más información en la página web: </w:t>
      </w:r>
      <w:hyperlink r:id="rId24">
        <w:r w:rsidRPr="00665B30">
          <w:rPr>
            <w:color w:val="0563C1"/>
            <w:u w:val="single"/>
            <w:lang w:val="es-ES"/>
          </w:rPr>
          <w:t>https:</w:t>
        </w:r>
      </w:hyperlink>
      <w:r w:rsidRPr="00665B30">
        <w:rPr>
          <w:lang w:val="es-ES"/>
        </w:rPr>
        <w:t xml:space="preserve">//mig-dhl.eu/ </w:t>
      </w:r>
    </w:p>
    <w:p w14:paraId="6A1E95AB" w14:textId="77777777" w:rsidR="009842E7" w:rsidRPr="00665B30" w:rsidRDefault="00F82457">
      <w:pPr>
        <w:rPr>
          <w:lang w:val="es-ES"/>
        </w:rPr>
      </w:pPr>
      <w:r w:rsidRPr="00665B30">
        <w:rPr>
          <w:lang w:val="es-ES"/>
        </w:rPr>
        <w:br w:type="page"/>
      </w:r>
    </w:p>
    <w:p w14:paraId="6A1E95AC" w14:textId="77777777" w:rsidR="009842E7" w:rsidRPr="00665B30" w:rsidRDefault="009842E7">
      <w:pPr>
        <w:jc w:val="center"/>
        <w:rPr>
          <w:lang w:val="es-ES"/>
        </w:rPr>
      </w:pPr>
    </w:p>
    <w:p w14:paraId="5A7EC6EA" w14:textId="77777777" w:rsidR="0025669D" w:rsidRPr="00665B30" w:rsidRDefault="00F82457">
      <w:pPr>
        <w:jc w:val="center"/>
        <w:rPr>
          <w:b/>
          <w:color w:val="002060"/>
          <w:lang w:val="es-ES"/>
        </w:rPr>
      </w:pPr>
      <w:r w:rsidRPr="00665B30">
        <w:rPr>
          <w:b/>
          <w:color w:val="002060"/>
          <w:lang w:val="es-ES"/>
        </w:rPr>
        <w:t>Declaración sobre los derechos de autor:</w:t>
      </w:r>
    </w:p>
    <w:p w14:paraId="6A1E95AE" w14:textId="77777777" w:rsidR="009842E7" w:rsidRDefault="00F82457">
      <w:pPr>
        <w:jc w:val="center"/>
        <w:rPr>
          <w:b/>
          <w:color w:val="002060"/>
        </w:rPr>
      </w:pPr>
      <w:r>
        <w:rPr>
          <w:b/>
          <w:noProof/>
          <w:color w:val="002060"/>
        </w:rPr>
        <w:drawing>
          <wp:inline distT="0" distB="0" distL="0" distR="0" wp14:anchorId="65F0B712" wp14:editId="5EAC268C">
            <wp:extent cx="1406013" cy="492105"/>
            <wp:effectExtent l="0" t="0" r="0" b="0"/>
            <wp:docPr id="2065" name="image1.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2065" name="image1.png" descr="Εικόνα που περιέχει κείμενο, clipart&#10;&#10;Περιγραφή που δημιουργήθηκε αυτόματα"/>
                    <pic:cNvPicPr/>
                  </pic:nvPicPr>
                  <pic:blipFill>
                    <a:blip r:embed="rId25"/>
                    <a:stretch>
                      <a:fillRect/>
                    </a:stretch>
                  </pic:blipFill>
                  <pic:spPr>
                    <a:xfrm>
                      <a:off x="0" y="0"/>
                      <a:ext cx="1406013" cy="492105"/>
                    </a:xfrm>
                    <a:prstGeom prst="rect">
                      <a:avLst/>
                    </a:prstGeom>
                  </pic:spPr>
                </pic:pic>
              </a:graphicData>
            </a:graphic>
          </wp:inline>
        </w:drawing>
      </w:r>
    </w:p>
    <w:p w14:paraId="4CA1D2ED" w14:textId="77777777" w:rsidR="0025669D" w:rsidRPr="00665B30" w:rsidRDefault="00F82457">
      <w:pPr>
        <w:jc w:val="center"/>
        <w:rPr>
          <w:lang w:val="es-ES"/>
        </w:rPr>
      </w:pPr>
      <w:r w:rsidRPr="00665B30">
        <w:rPr>
          <w:lang w:val="es-ES"/>
        </w:rPr>
        <w:br/>
        <w:t xml:space="preserve">Esta obra está bajo una licencia de Creative Commons </w:t>
      </w:r>
      <w:proofErr w:type="spellStart"/>
      <w:r w:rsidRPr="00665B30">
        <w:rPr>
          <w:lang w:val="es-ES"/>
        </w:rPr>
        <w:t>Attribution-NonCommercial-ShareAlike</w:t>
      </w:r>
      <w:proofErr w:type="spellEnd"/>
      <w:r w:rsidRPr="00665B30">
        <w:rPr>
          <w:lang w:val="es-ES"/>
        </w:rPr>
        <w:t xml:space="preserve"> 4.0 International </w:t>
      </w:r>
      <w:proofErr w:type="spellStart"/>
      <w:r w:rsidRPr="00665B30">
        <w:rPr>
          <w:lang w:val="es-ES"/>
        </w:rPr>
        <w:t>License</w:t>
      </w:r>
      <w:proofErr w:type="spellEnd"/>
      <w:r w:rsidRPr="00665B30">
        <w:rPr>
          <w:lang w:val="es-ES"/>
        </w:rPr>
        <w:t>. Usted es libre de:</w:t>
      </w:r>
    </w:p>
    <w:p w14:paraId="7725B8B8" w14:textId="77777777" w:rsidR="0025669D" w:rsidRPr="00665B30" w:rsidRDefault="00F82457">
      <w:pPr>
        <w:numPr>
          <w:ilvl w:val="0"/>
          <w:numId w:val="23"/>
        </w:numPr>
        <w:pBdr>
          <w:top w:val="nil"/>
          <w:left w:val="nil"/>
          <w:bottom w:val="nil"/>
          <w:right w:val="nil"/>
          <w:between w:val="nil"/>
        </w:pBdr>
        <w:spacing w:before="280" w:after="0" w:line="312" w:lineRule="auto"/>
        <w:rPr>
          <w:color w:val="000000"/>
          <w:lang w:val="es-ES"/>
        </w:rPr>
      </w:pPr>
      <w:r w:rsidRPr="00665B30">
        <w:rPr>
          <w:color w:val="000000"/>
          <w:lang w:val="es-ES"/>
        </w:rPr>
        <w:t>compartir - copiar y redistribuir el material en cualquier medio o formato</w:t>
      </w:r>
    </w:p>
    <w:p w14:paraId="7D2C56E3" w14:textId="77777777" w:rsidR="0025669D" w:rsidRPr="00665B30" w:rsidRDefault="00F82457">
      <w:pPr>
        <w:numPr>
          <w:ilvl w:val="0"/>
          <w:numId w:val="23"/>
        </w:numPr>
        <w:pBdr>
          <w:top w:val="nil"/>
          <w:left w:val="nil"/>
          <w:bottom w:val="nil"/>
          <w:right w:val="nil"/>
          <w:between w:val="nil"/>
        </w:pBdr>
        <w:spacing w:after="200" w:line="312" w:lineRule="auto"/>
        <w:rPr>
          <w:color w:val="000000"/>
          <w:lang w:val="es-ES"/>
        </w:rPr>
      </w:pPr>
      <w:r w:rsidRPr="00665B30">
        <w:rPr>
          <w:color w:val="000000"/>
          <w:lang w:val="es-ES"/>
        </w:rPr>
        <w:t>adaptar - remezclar, transformar y construir sobre el material</w:t>
      </w:r>
    </w:p>
    <w:p w14:paraId="290E3FF9" w14:textId="77777777" w:rsidR="0025669D" w:rsidRDefault="00F82457">
      <w:pPr>
        <w:rPr>
          <w:color w:val="262626"/>
        </w:rPr>
      </w:pPr>
      <w:r>
        <w:rPr>
          <w:color w:val="262626"/>
        </w:rPr>
        <w:t xml:space="preserve">bajo </w:t>
      </w:r>
      <w:proofErr w:type="spellStart"/>
      <w:r>
        <w:rPr>
          <w:color w:val="262626"/>
        </w:rPr>
        <w:t>los</w:t>
      </w:r>
      <w:proofErr w:type="spellEnd"/>
      <w:r>
        <w:rPr>
          <w:color w:val="262626"/>
        </w:rPr>
        <w:t xml:space="preserve"> </w:t>
      </w:r>
      <w:proofErr w:type="spellStart"/>
      <w:r>
        <w:rPr>
          <w:color w:val="262626"/>
        </w:rPr>
        <w:t>siguientes</w:t>
      </w:r>
      <w:proofErr w:type="spellEnd"/>
      <w:r>
        <w:rPr>
          <w:color w:val="262626"/>
        </w:rPr>
        <w:t xml:space="preserve"> </w:t>
      </w:r>
      <w:proofErr w:type="spellStart"/>
      <w:r>
        <w:rPr>
          <w:color w:val="262626"/>
        </w:rPr>
        <w:t>términos</w:t>
      </w:r>
      <w:proofErr w:type="spellEnd"/>
      <w:r>
        <w:rPr>
          <w:color w:val="262626"/>
        </w:rPr>
        <w:t>:</w:t>
      </w:r>
    </w:p>
    <w:p w14:paraId="22B8F087" w14:textId="77777777" w:rsidR="0025669D" w:rsidRPr="00665B30" w:rsidRDefault="00F82457">
      <w:pPr>
        <w:numPr>
          <w:ilvl w:val="0"/>
          <w:numId w:val="23"/>
        </w:numPr>
        <w:pBdr>
          <w:top w:val="nil"/>
          <w:left w:val="nil"/>
          <w:bottom w:val="nil"/>
          <w:right w:val="nil"/>
          <w:between w:val="nil"/>
        </w:pBdr>
        <w:spacing w:before="280" w:after="0" w:line="312" w:lineRule="auto"/>
        <w:rPr>
          <w:color w:val="000000"/>
          <w:lang w:val="es-ES"/>
        </w:rPr>
      </w:pPr>
      <w:r w:rsidRPr="00665B30">
        <w:rPr>
          <w:color w:val="000000"/>
          <w:lang w:val="es-ES"/>
        </w:rPr>
        <w:t>Atribución - Debe dar el crédito apropiado, proporcionar un enlace a la licencia e indicar si se hicieron cambios. Puede hacerlo de cualquier forma razonable, pero no de ninguna manera que sugiera que el licenciante lo respalda a usted o a su uso.</w:t>
      </w:r>
    </w:p>
    <w:p w14:paraId="2BF01FF2" w14:textId="77777777" w:rsidR="0025669D" w:rsidRPr="00665B30" w:rsidRDefault="00F82457">
      <w:pPr>
        <w:numPr>
          <w:ilvl w:val="0"/>
          <w:numId w:val="23"/>
        </w:numPr>
        <w:pBdr>
          <w:top w:val="nil"/>
          <w:left w:val="nil"/>
          <w:bottom w:val="nil"/>
          <w:right w:val="nil"/>
          <w:between w:val="nil"/>
        </w:pBdr>
        <w:spacing w:after="0" w:line="312" w:lineRule="auto"/>
        <w:rPr>
          <w:color w:val="000000"/>
          <w:lang w:val="es-ES"/>
        </w:rPr>
      </w:pPr>
      <w:r w:rsidRPr="00665B30">
        <w:rPr>
          <w:color w:val="000000"/>
          <w:lang w:val="es-ES"/>
        </w:rPr>
        <w:t>No comercial - No puede utilizar el material con fines comerciales.</w:t>
      </w:r>
    </w:p>
    <w:p w14:paraId="36064388" w14:textId="77777777" w:rsidR="0025669D" w:rsidRPr="00665B30" w:rsidRDefault="00F82457">
      <w:pPr>
        <w:numPr>
          <w:ilvl w:val="0"/>
          <w:numId w:val="23"/>
        </w:numPr>
        <w:pBdr>
          <w:top w:val="nil"/>
          <w:left w:val="nil"/>
          <w:bottom w:val="nil"/>
          <w:right w:val="nil"/>
          <w:between w:val="nil"/>
        </w:pBdr>
        <w:spacing w:after="200" w:line="312" w:lineRule="auto"/>
        <w:rPr>
          <w:color w:val="000000"/>
          <w:lang w:val="es-ES"/>
        </w:rPr>
      </w:pPr>
      <w:proofErr w:type="spellStart"/>
      <w:r w:rsidRPr="00665B30">
        <w:rPr>
          <w:color w:val="000000"/>
          <w:lang w:val="es-ES"/>
        </w:rPr>
        <w:t>ShareAlike</w:t>
      </w:r>
      <w:proofErr w:type="spellEnd"/>
      <w:r w:rsidRPr="00665B30">
        <w:rPr>
          <w:color w:val="000000"/>
          <w:lang w:val="es-ES"/>
        </w:rPr>
        <w:t xml:space="preserve"> - Si remezclas, transformas o construyes sobre el material, debes distribuir tus contribuciones bajo la misma licencia que el original.</w:t>
      </w:r>
    </w:p>
    <w:p w14:paraId="6A1E95B6" w14:textId="77777777" w:rsidR="009842E7" w:rsidRPr="00665B30" w:rsidRDefault="009842E7">
      <w:pPr>
        <w:rPr>
          <w:lang w:val="es-ES"/>
        </w:rPr>
      </w:pPr>
    </w:p>
    <w:p w14:paraId="6A1E95B7" w14:textId="77777777" w:rsidR="009842E7" w:rsidRPr="00665B30" w:rsidRDefault="009842E7">
      <w:pPr>
        <w:pBdr>
          <w:top w:val="nil"/>
          <w:left w:val="nil"/>
          <w:bottom w:val="nil"/>
          <w:right w:val="nil"/>
          <w:between w:val="nil"/>
        </w:pBdr>
        <w:rPr>
          <w:color w:val="000000"/>
          <w:lang w:val="es-ES"/>
        </w:rPr>
      </w:pPr>
    </w:p>
    <w:p w14:paraId="6A1E95B8" w14:textId="77777777" w:rsidR="009842E7" w:rsidRPr="00665B30" w:rsidRDefault="009842E7">
      <w:pPr>
        <w:pBdr>
          <w:top w:val="nil"/>
          <w:left w:val="nil"/>
          <w:bottom w:val="nil"/>
          <w:right w:val="nil"/>
          <w:between w:val="nil"/>
        </w:pBdr>
        <w:rPr>
          <w:color w:val="000000"/>
          <w:lang w:val="es-ES"/>
        </w:rPr>
      </w:pPr>
    </w:p>
    <w:p w14:paraId="6A1E95B9" w14:textId="77777777" w:rsidR="009842E7" w:rsidRPr="00665B30" w:rsidRDefault="009842E7">
      <w:pPr>
        <w:pBdr>
          <w:top w:val="nil"/>
          <w:left w:val="nil"/>
          <w:bottom w:val="nil"/>
          <w:right w:val="nil"/>
          <w:between w:val="nil"/>
        </w:pBdr>
        <w:rPr>
          <w:color w:val="000000"/>
          <w:lang w:val="es-ES"/>
        </w:rPr>
      </w:pPr>
    </w:p>
    <w:p w14:paraId="6A1E95BA" w14:textId="77777777" w:rsidR="009842E7" w:rsidRPr="00665B30" w:rsidRDefault="009842E7">
      <w:pPr>
        <w:pBdr>
          <w:top w:val="nil"/>
          <w:left w:val="nil"/>
          <w:bottom w:val="nil"/>
          <w:right w:val="nil"/>
          <w:between w:val="nil"/>
        </w:pBdr>
        <w:rPr>
          <w:color w:val="000000"/>
          <w:lang w:val="es-ES"/>
        </w:rPr>
      </w:pPr>
    </w:p>
    <w:p w14:paraId="6A1E95BB" w14:textId="77777777" w:rsidR="009842E7" w:rsidRPr="00665B30" w:rsidRDefault="009842E7">
      <w:pPr>
        <w:pBdr>
          <w:top w:val="nil"/>
          <w:left w:val="nil"/>
          <w:bottom w:val="nil"/>
          <w:right w:val="nil"/>
          <w:between w:val="nil"/>
        </w:pBdr>
        <w:rPr>
          <w:color w:val="000000"/>
          <w:lang w:val="es-ES"/>
        </w:rPr>
      </w:pPr>
    </w:p>
    <w:p w14:paraId="6A1E95BC" w14:textId="77777777" w:rsidR="009842E7" w:rsidRPr="00665B30" w:rsidRDefault="009842E7">
      <w:pPr>
        <w:pBdr>
          <w:top w:val="nil"/>
          <w:left w:val="nil"/>
          <w:bottom w:val="nil"/>
          <w:right w:val="nil"/>
          <w:between w:val="nil"/>
        </w:pBdr>
        <w:rPr>
          <w:color w:val="000000"/>
          <w:lang w:val="es-ES"/>
        </w:rPr>
      </w:pPr>
    </w:p>
    <w:p w14:paraId="6A1E95BD" w14:textId="77777777" w:rsidR="009842E7" w:rsidRDefault="009842E7">
      <w:pPr>
        <w:pBdr>
          <w:top w:val="nil"/>
          <w:left w:val="nil"/>
          <w:bottom w:val="nil"/>
          <w:right w:val="nil"/>
          <w:between w:val="nil"/>
        </w:pBdr>
        <w:rPr>
          <w:color w:val="000000"/>
          <w:lang w:val="es-ES"/>
        </w:rPr>
      </w:pPr>
    </w:p>
    <w:p w14:paraId="22D81A19" w14:textId="77777777" w:rsidR="00571EF4" w:rsidRPr="00665B30" w:rsidRDefault="00571EF4">
      <w:pPr>
        <w:pBdr>
          <w:top w:val="nil"/>
          <w:left w:val="nil"/>
          <w:bottom w:val="nil"/>
          <w:right w:val="nil"/>
          <w:between w:val="nil"/>
        </w:pBdr>
        <w:rPr>
          <w:color w:val="000000"/>
          <w:lang w:val="es-ES"/>
        </w:rPr>
      </w:pPr>
    </w:p>
    <w:p w14:paraId="6A1E95BE" w14:textId="77777777" w:rsidR="009842E7" w:rsidRPr="00665B30" w:rsidRDefault="009842E7">
      <w:pPr>
        <w:pBdr>
          <w:top w:val="nil"/>
          <w:left w:val="nil"/>
          <w:bottom w:val="nil"/>
          <w:right w:val="nil"/>
          <w:between w:val="nil"/>
        </w:pBdr>
        <w:rPr>
          <w:color w:val="000000"/>
          <w:lang w:val="es-ES"/>
        </w:rPr>
      </w:pPr>
    </w:p>
    <w:p w14:paraId="29599039" w14:textId="77777777" w:rsidR="0025669D" w:rsidRDefault="00F82457">
      <w:pPr>
        <w:keepNext/>
        <w:keepLines/>
        <w:pBdr>
          <w:top w:val="nil"/>
          <w:left w:val="nil"/>
          <w:bottom w:val="nil"/>
          <w:right w:val="nil"/>
          <w:between w:val="nil"/>
        </w:pBdr>
        <w:spacing w:before="240" w:after="0" w:line="259" w:lineRule="auto"/>
        <w:jc w:val="center"/>
        <w:rPr>
          <w:b/>
          <w:color w:val="000000"/>
        </w:rPr>
      </w:pPr>
      <w:proofErr w:type="spellStart"/>
      <w:r>
        <w:rPr>
          <w:b/>
          <w:color w:val="000000"/>
        </w:rPr>
        <w:lastRenderedPageBreak/>
        <w:t>Contenido</w:t>
      </w:r>
      <w:proofErr w:type="spellEnd"/>
    </w:p>
    <w:sdt>
      <w:sdtPr>
        <w:id w:val="-985858256"/>
        <w:docPartObj>
          <w:docPartGallery w:val="Table of Contents"/>
          <w:docPartUnique/>
        </w:docPartObj>
      </w:sdtPr>
      <w:sdtEndPr/>
      <w:sdtContent>
        <w:p w14:paraId="4BD26029" w14:textId="28E8625E" w:rsidR="00395B68" w:rsidRDefault="00F82457">
          <w:pPr>
            <w:pStyle w:val="10"/>
            <w:tabs>
              <w:tab w:val="left" w:pos="480"/>
              <w:tab w:val="right" w:pos="9016"/>
            </w:tabs>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819930" w:history="1">
            <w:r w:rsidR="00395B68" w:rsidRPr="00801D25">
              <w:rPr>
                <w:rStyle w:val="-"/>
                <w:noProof/>
                <w:lang w:val="es-ES"/>
              </w:rPr>
              <w:t>1.</w:t>
            </w:r>
            <w:r w:rsidR="00395B68">
              <w:rPr>
                <w:rFonts w:asciiTheme="minorHAnsi" w:eastAsiaTheme="minorEastAsia" w:hAnsiTheme="minorHAnsi" w:cstheme="minorBidi"/>
                <w:noProof/>
                <w:lang w:val="el-GR" w:eastAsia="el-GR"/>
              </w:rPr>
              <w:tab/>
            </w:r>
            <w:r w:rsidR="00395B68" w:rsidRPr="00801D25">
              <w:rPr>
                <w:rStyle w:val="-"/>
                <w:noProof/>
                <w:lang w:val="es-ES"/>
              </w:rPr>
              <w:t>PRINCIPALES HERRAMIENTAS DE SALUD DIGITAL EN ESPAÑA</w:t>
            </w:r>
            <w:r w:rsidR="00395B68">
              <w:rPr>
                <w:noProof/>
                <w:webHidden/>
              </w:rPr>
              <w:tab/>
            </w:r>
            <w:r w:rsidR="00395B68">
              <w:rPr>
                <w:noProof/>
                <w:webHidden/>
              </w:rPr>
              <w:fldChar w:fldCharType="begin"/>
            </w:r>
            <w:r w:rsidR="00395B68">
              <w:rPr>
                <w:noProof/>
                <w:webHidden/>
              </w:rPr>
              <w:instrText xml:space="preserve"> PAGEREF _Toc109819930 \h </w:instrText>
            </w:r>
            <w:r w:rsidR="00395B68">
              <w:rPr>
                <w:noProof/>
                <w:webHidden/>
              </w:rPr>
            </w:r>
            <w:r w:rsidR="00395B68">
              <w:rPr>
                <w:noProof/>
                <w:webHidden/>
              </w:rPr>
              <w:fldChar w:fldCharType="separate"/>
            </w:r>
            <w:r w:rsidR="0058318A">
              <w:rPr>
                <w:noProof/>
                <w:webHidden/>
              </w:rPr>
              <w:t>5</w:t>
            </w:r>
            <w:r w:rsidR="00395B68">
              <w:rPr>
                <w:noProof/>
                <w:webHidden/>
              </w:rPr>
              <w:fldChar w:fldCharType="end"/>
            </w:r>
          </w:hyperlink>
        </w:p>
        <w:p w14:paraId="60BFD0DF" w14:textId="7E5FC2DF" w:rsidR="00395B68" w:rsidRDefault="00395B68">
          <w:pPr>
            <w:pStyle w:val="20"/>
            <w:tabs>
              <w:tab w:val="right" w:pos="9016"/>
            </w:tabs>
            <w:rPr>
              <w:rFonts w:asciiTheme="minorHAnsi" w:eastAsiaTheme="minorEastAsia" w:hAnsiTheme="minorHAnsi" w:cstheme="minorBidi"/>
              <w:noProof/>
              <w:lang w:val="el-GR" w:eastAsia="el-GR"/>
            </w:rPr>
          </w:pPr>
          <w:hyperlink w:anchor="_Toc109819931" w:history="1">
            <w:r w:rsidRPr="00801D25">
              <w:rPr>
                <w:rStyle w:val="-"/>
                <w:noProof/>
                <w:lang w:val="es-ES"/>
              </w:rPr>
              <w:t>1.1 Herramientas institucionales en línea</w:t>
            </w:r>
            <w:r>
              <w:rPr>
                <w:noProof/>
                <w:webHidden/>
              </w:rPr>
              <w:tab/>
            </w:r>
            <w:r>
              <w:rPr>
                <w:noProof/>
                <w:webHidden/>
              </w:rPr>
              <w:fldChar w:fldCharType="begin"/>
            </w:r>
            <w:r>
              <w:rPr>
                <w:noProof/>
                <w:webHidden/>
              </w:rPr>
              <w:instrText xml:space="preserve"> PAGEREF _Toc109819931 \h </w:instrText>
            </w:r>
            <w:r>
              <w:rPr>
                <w:noProof/>
                <w:webHidden/>
              </w:rPr>
            </w:r>
            <w:r>
              <w:rPr>
                <w:noProof/>
                <w:webHidden/>
              </w:rPr>
              <w:fldChar w:fldCharType="separate"/>
            </w:r>
            <w:r w:rsidR="0058318A">
              <w:rPr>
                <w:noProof/>
                <w:webHidden/>
              </w:rPr>
              <w:t>5</w:t>
            </w:r>
            <w:r>
              <w:rPr>
                <w:noProof/>
                <w:webHidden/>
              </w:rPr>
              <w:fldChar w:fldCharType="end"/>
            </w:r>
          </w:hyperlink>
        </w:p>
        <w:p w14:paraId="39BCDBE5" w14:textId="064BF72E" w:rsidR="00395B68" w:rsidRDefault="00395B68">
          <w:pPr>
            <w:pStyle w:val="20"/>
            <w:tabs>
              <w:tab w:val="right" w:pos="9016"/>
            </w:tabs>
            <w:rPr>
              <w:rFonts w:asciiTheme="minorHAnsi" w:eastAsiaTheme="minorEastAsia" w:hAnsiTheme="minorHAnsi" w:cstheme="minorBidi"/>
              <w:noProof/>
              <w:lang w:val="el-GR" w:eastAsia="el-GR"/>
            </w:rPr>
          </w:pPr>
          <w:hyperlink w:anchor="_Toc109819932" w:history="1">
            <w:r w:rsidRPr="00801D25">
              <w:rPr>
                <w:rStyle w:val="-"/>
                <w:noProof/>
                <w:lang w:val="es-ES"/>
              </w:rPr>
              <w:t>1.2 Herramientas online no institucionales</w:t>
            </w:r>
            <w:r>
              <w:rPr>
                <w:noProof/>
                <w:webHidden/>
              </w:rPr>
              <w:tab/>
            </w:r>
            <w:r>
              <w:rPr>
                <w:noProof/>
                <w:webHidden/>
              </w:rPr>
              <w:fldChar w:fldCharType="begin"/>
            </w:r>
            <w:r>
              <w:rPr>
                <w:noProof/>
                <w:webHidden/>
              </w:rPr>
              <w:instrText xml:space="preserve"> PAGEREF _Toc109819932 \h </w:instrText>
            </w:r>
            <w:r>
              <w:rPr>
                <w:noProof/>
                <w:webHidden/>
              </w:rPr>
            </w:r>
            <w:r>
              <w:rPr>
                <w:noProof/>
                <w:webHidden/>
              </w:rPr>
              <w:fldChar w:fldCharType="separate"/>
            </w:r>
            <w:r w:rsidR="0058318A">
              <w:rPr>
                <w:noProof/>
                <w:webHidden/>
              </w:rPr>
              <w:t>6</w:t>
            </w:r>
            <w:r>
              <w:rPr>
                <w:noProof/>
                <w:webHidden/>
              </w:rPr>
              <w:fldChar w:fldCharType="end"/>
            </w:r>
          </w:hyperlink>
        </w:p>
        <w:p w14:paraId="1D4CB4B7" w14:textId="29634E61" w:rsidR="00395B68" w:rsidRDefault="00395B68">
          <w:pPr>
            <w:pStyle w:val="20"/>
            <w:tabs>
              <w:tab w:val="right" w:pos="9016"/>
            </w:tabs>
            <w:rPr>
              <w:rFonts w:asciiTheme="minorHAnsi" w:eastAsiaTheme="minorEastAsia" w:hAnsiTheme="minorHAnsi" w:cstheme="minorBidi"/>
              <w:noProof/>
              <w:lang w:val="el-GR" w:eastAsia="el-GR"/>
            </w:rPr>
          </w:pPr>
          <w:hyperlink w:anchor="_Toc109819933" w:history="1">
            <w:r w:rsidRPr="00801D25">
              <w:rPr>
                <w:rStyle w:val="-"/>
                <w:noProof/>
                <w:lang w:val="es-ES"/>
              </w:rPr>
              <w:t>1.3 Ejercicio práctico 5.4 Resolución prevista -España-</w:t>
            </w:r>
            <w:r>
              <w:rPr>
                <w:noProof/>
                <w:webHidden/>
              </w:rPr>
              <w:tab/>
            </w:r>
            <w:r>
              <w:rPr>
                <w:noProof/>
                <w:webHidden/>
              </w:rPr>
              <w:fldChar w:fldCharType="begin"/>
            </w:r>
            <w:r>
              <w:rPr>
                <w:noProof/>
                <w:webHidden/>
              </w:rPr>
              <w:instrText xml:space="preserve"> PAGEREF _Toc109819933 \h </w:instrText>
            </w:r>
            <w:r>
              <w:rPr>
                <w:noProof/>
                <w:webHidden/>
              </w:rPr>
            </w:r>
            <w:r>
              <w:rPr>
                <w:noProof/>
                <w:webHidden/>
              </w:rPr>
              <w:fldChar w:fldCharType="separate"/>
            </w:r>
            <w:r w:rsidR="0058318A">
              <w:rPr>
                <w:noProof/>
                <w:webHidden/>
              </w:rPr>
              <w:t>7</w:t>
            </w:r>
            <w:r>
              <w:rPr>
                <w:noProof/>
                <w:webHidden/>
              </w:rPr>
              <w:fldChar w:fldCharType="end"/>
            </w:r>
          </w:hyperlink>
        </w:p>
        <w:p w14:paraId="22BD7FC3" w14:textId="039404DA" w:rsidR="00395B68" w:rsidRDefault="00395B68">
          <w:pPr>
            <w:pStyle w:val="10"/>
            <w:tabs>
              <w:tab w:val="left" w:pos="480"/>
              <w:tab w:val="right" w:pos="9016"/>
            </w:tabs>
            <w:rPr>
              <w:rFonts w:asciiTheme="minorHAnsi" w:eastAsiaTheme="minorEastAsia" w:hAnsiTheme="minorHAnsi" w:cstheme="minorBidi"/>
              <w:noProof/>
              <w:lang w:val="el-GR" w:eastAsia="el-GR"/>
            </w:rPr>
          </w:pPr>
          <w:hyperlink w:anchor="_Toc109819934" w:history="1">
            <w:r w:rsidRPr="00801D25">
              <w:rPr>
                <w:rStyle w:val="-"/>
                <w:noProof/>
                <w:lang w:val="es-ES"/>
              </w:rPr>
              <w:t>2.</w:t>
            </w:r>
            <w:r>
              <w:rPr>
                <w:rFonts w:asciiTheme="minorHAnsi" w:eastAsiaTheme="minorEastAsia" w:hAnsiTheme="minorHAnsi" w:cstheme="minorBidi"/>
                <w:noProof/>
                <w:lang w:val="el-GR" w:eastAsia="el-GR"/>
              </w:rPr>
              <w:tab/>
            </w:r>
            <w:r w:rsidRPr="00801D25">
              <w:rPr>
                <w:rStyle w:val="-"/>
                <w:noProof/>
                <w:lang w:val="es-ES"/>
              </w:rPr>
              <w:t>PRINCIPALES HERRAMIENTAS DE SALUD DIGITAL EN ALEMANIA</w:t>
            </w:r>
            <w:r>
              <w:rPr>
                <w:noProof/>
                <w:webHidden/>
              </w:rPr>
              <w:tab/>
            </w:r>
            <w:r>
              <w:rPr>
                <w:noProof/>
                <w:webHidden/>
              </w:rPr>
              <w:fldChar w:fldCharType="begin"/>
            </w:r>
            <w:r>
              <w:rPr>
                <w:noProof/>
                <w:webHidden/>
              </w:rPr>
              <w:instrText xml:space="preserve"> PAGEREF _Toc109819934 \h </w:instrText>
            </w:r>
            <w:r>
              <w:rPr>
                <w:noProof/>
                <w:webHidden/>
              </w:rPr>
            </w:r>
            <w:r>
              <w:rPr>
                <w:noProof/>
                <w:webHidden/>
              </w:rPr>
              <w:fldChar w:fldCharType="separate"/>
            </w:r>
            <w:r w:rsidR="0058318A">
              <w:rPr>
                <w:noProof/>
                <w:webHidden/>
              </w:rPr>
              <w:t>9</w:t>
            </w:r>
            <w:r>
              <w:rPr>
                <w:noProof/>
                <w:webHidden/>
              </w:rPr>
              <w:fldChar w:fldCharType="end"/>
            </w:r>
          </w:hyperlink>
        </w:p>
        <w:p w14:paraId="5ADB26EB" w14:textId="46CF9888" w:rsidR="00395B68" w:rsidRDefault="00395B68">
          <w:pPr>
            <w:pStyle w:val="20"/>
            <w:tabs>
              <w:tab w:val="right" w:pos="9016"/>
            </w:tabs>
            <w:rPr>
              <w:rFonts w:asciiTheme="minorHAnsi" w:eastAsiaTheme="minorEastAsia" w:hAnsiTheme="minorHAnsi" w:cstheme="minorBidi"/>
              <w:noProof/>
              <w:lang w:val="el-GR" w:eastAsia="el-GR"/>
            </w:rPr>
          </w:pPr>
          <w:hyperlink w:anchor="_Toc109819935" w:history="1">
            <w:r w:rsidRPr="00801D25">
              <w:rPr>
                <w:rStyle w:val="-"/>
                <w:noProof/>
                <w:lang w:val="es-ES"/>
              </w:rPr>
              <w:t>2.1 Herramientas institucionales en línea</w:t>
            </w:r>
            <w:r>
              <w:rPr>
                <w:noProof/>
                <w:webHidden/>
              </w:rPr>
              <w:tab/>
            </w:r>
            <w:r>
              <w:rPr>
                <w:noProof/>
                <w:webHidden/>
              </w:rPr>
              <w:fldChar w:fldCharType="begin"/>
            </w:r>
            <w:r>
              <w:rPr>
                <w:noProof/>
                <w:webHidden/>
              </w:rPr>
              <w:instrText xml:space="preserve"> PAGEREF _Toc109819935 \h </w:instrText>
            </w:r>
            <w:r>
              <w:rPr>
                <w:noProof/>
                <w:webHidden/>
              </w:rPr>
            </w:r>
            <w:r>
              <w:rPr>
                <w:noProof/>
                <w:webHidden/>
              </w:rPr>
              <w:fldChar w:fldCharType="separate"/>
            </w:r>
            <w:r w:rsidR="0058318A">
              <w:rPr>
                <w:noProof/>
                <w:webHidden/>
              </w:rPr>
              <w:t>9</w:t>
            </w:r>
            <w:r>
              <w:rPr>
                <w:noProof/>
                <w:webHidden/>
              </w:rPr>
              <w:fldChar w:fldCharType="end"/>
            </w:r>
          </w:hyperlink>
        </w:p>
        <w:p w14:paraId="2470DF5D" w14:textId="26AB85E2" w:rsidR="00395B68" w:rsidRDefault="00395B68">
          <w:pPr>
            <w:pStyle w:val="20"/>
            <w:tabs>
              <w:tab w:val="left" w:pos="660"/>
              <w:tab w:val="right" w:pos="9016"/>
            </w:tabs>
            <w:rPr>
              <w:rFonts w:asciiTheme="minorHAnsi" w:eastAsiaTheme="minorEastAsia" w:hAnsiTheme="minorHAnsi" w:cstheme="minorBidi"/>
              <w:noProof/>
              <w:lang w:val="el-GR" w:eastAsia="el-GR"/>
            </w:rPr>
          </w:pPr>
          <w:hyperlink w:anchor="_Toc109819936" w:history="1">
            <w:r w:rsidRPr="00801D25">
              <w:rPr>
                <w:rStyle w:val="-"/>
                <w:noProof/>
              </w:rPr>
              <w:t>a.</w:t>
            </w:r>
            <w:r>
              <w:rPr>
                <w:rFonts w:asciiTheme="minorHAnsi" w:eastAsiaTheme="minorEastAsia" w:hAnsiTheme="minorHAnsi" w:cstheme="minorBidi"/>
                <w:noProof/>
                <w:lang w:val="el-GR" w:eastAsia="el-GR"/>
              </w:rPr>
              <w:tab/>
            </w:r>
            <w:r w:rsidRPr="00801D25">
              <w:rPr>
                <w:rStyle w:val="-"/>
                <w:noProof/>
              </w:rPr>
              <w:t>Herramientas en línea no institucionales</w:t>
            </w:r>
            <w:r>
              <w:rPr>
                <w:noProof/>
                <w:webHidden/>
              </w:rPr>
              <w:tab/>
            </w:r>
            <w:r>
              <w:rPr>
                <w:noProof/>
                <w:webHidden/>
              </w:rPr>
              <w:fldChar w:fldCharType="begin"/>
            </w:r>
            <w:r>
              <w:rPr>
                <w:noProof/>
                <w:webHidden/>
              </w:rPr>
              <w:instrText xml:space="preserve"> PAGEREF _Toc109819936 \h </w:instrText>
            </w:r>
            <w:r>
              <w:rPr>
                <w:noProof/>
                <w:webHidden/>
              </w:rPr>
            </w:r>
            <w:r>
              <w:rPr>
                <w:noProof/>
                <w:webHidden/>
              </w:rPr>
              <w:fldChar w:fldCharType="separate"/>
            </w:r>
            <w:r w:rsidR="0058318A">
              <w:rPr>
                <w:noProof/>
                <w:webHidden/>
              </w:rPr>
              <w:t>9</w:t>
            </w:r>
            <w:r>
              <w:rPr>
                <w:noProof/>
                <w:webHidden/>
              </w:rPr>
              <w:fldChar w:fldCharType="end"/>
            </w:r>
          </w:hyperlink>
        </w:p>
        <w:p w14:paraId="1935AC08" w14:textId="2064176D" w:rsidR="00395B68" w:rsidRDefault="00395B68">
          <w:pPr>
            <w:pStyle w:val="20"/>
            <w:tabs>
              <w:tab w:val="right" w:pos="9016"/>
            </w:tabs>
            <w:rPr>
              <w:rFonts w:asciiTheme="minorHAnsi" w:eastAsiaTheme="minorEastAsia" w:hAnsiTheme="minorHAnsi" w:cstheme="minorBidi"/>
              <w:noProof/>
              <w:lang w:val="el-GR" w:eastAsia="el-GR"/>
            </w:rPr>
          </w:pPr>
          <w:hyperlink w:anchor="_Toc109819937" w:history="1">
            <w:r w:rsidRPr="00801D25">
              <w:rPr>
                <w:rStyle w:val="-"/>
                <w:noProof/>
                <w:lang w:val="es-ES"/>
              </w:rPr>
              <w:t>2.3 Ejercicio práctico 5.4 Resolución prevista - Alemania -</w:t>
            </w:r>
            <w:r>
              <w:rPr>
                <w:noProof/>
                <w:webHidden/>
              </w:rPr>
              <w:tab/>
            </w:r>
            <w:r>
              <w:rPr>
                <w:noProof/>
                <w:webHidden/>
              </w:rPr>
              <w:fldChar w:fldCharType="begin"/>
            </w:r>
            <w:r>
              <w:rPr>
                <w:noProof/>
                <w:webHidden/>
              </w:rPr>
              <w:instrText xml:space="preserve"> PAGEREF _Toc109819937 \h </w:instrText>
            </w:r>
            <w:r>
              <w:rPr>
                <w:noProof/>
                <w:webHidden/>
              </w:rPr>
            </w:r>
            <w:r>
              <w:rPr>
                <w:noProof/>
                <w:webHidden/>
              </w:rPr>
              <w:fldChar w:fldCharType="separate"/>
            </w:r>
            <w:r w:rsidR="0058318A">
              <w:rPr>
                <w:noProof/>
                <w:webHidden/>
              </w:rPr>
              <w:t>10</w:t>
            </w:r>
            <w:r>
              <w:rPr>
                <w:noProof/>
                <w:webHidden/>
              </w:rPr>
              <w:fldChar w:fldCharType="end"/>
            </w:r>
          </w:hyperlink>
        </w:p>
        <w:p w14:paraId="3B15800E" w14:textId="44BEADD2" w:rsidR="00395B68" w:rsidRDefault="00395B68">
          <w:pPr>
            <w:pStyle w:val="10"/>
            <w:tabs>
              <w:tab w:val="left" w:pos="480"/>
              <w:tab w:val="right" w:pos="9016"/>
            </w:tabs>
            <w:rPr>
              <w:rFonts w:asciiTheme="minorHAnsi" w:eastAsiaTheme="minorEastAsia" w:hAnsiTheme="minorHAnsi" w:cstheme="minorBidi"/>
              <w:noProof/>
              <w:lang w:val="el-GR" w:eastAsia="el-GR"/>
            </w:rPr>
          </w:pPr>
          <w:hyperlink w:anchor="_Toc109819938" w:history="1">
            <w:r w:rsidRPr="00801D25">
              <w:rPr>
                <w:rStyle w:val="-"/>
                <w:noProof/>
                <w:lang w:val="es-ES"/>
              </w:rPr>
              <w:t>3.</w:t>
            </w:r>
            <w:r>
              <w:rPr>
                <w:rFonts w:asciiTheme="minorHAnsi" w:eastAsiaTheme="minorEastAsia" w:hAnsiTheme="minorHAnsi" w:cstheme="minorBidi"/>
                <w:noProof/>
                <w:lang w:val="el-GR" w:eastAsia="el-GR"/>
              </w:rPr>
              <w:tab/>
            </w:r>
            <w:r w:rsidRPr="00801D25">
              <w:rPr>
                <w:rStyle w:val="-"/>
                <w:noProof/>
                <w:lang w:val="es-ES"/>
              </w:rPr>
              <w:t>PRINCIPALES HERRAMIENTAS DE SALUD DIGITAL EN ITALIA</w:t>
            </w:r>
            <w:r>
              <w:rPr>
                <w:noProof/>
                <w:webHidden/>
              </w:rPr>
              <w:tab/>
            </w:r>
            <w:r>
              <w:rPr>
                <w:noProof/>
                <w:webHidden/>
              </w:rPr>
              <w:fldChar w:fldCharType="begin"/>
            </w:r>
            <w:r>
              <w:rPr>
                <w:noProof/>
                <w:webHidden/>
              </w:rPr>
              <w:instrText xml:space="preserve"> PAGEREF _Toc109819938 \h </w:instrText>
            </w:r>
            <w:r>
              <w:rPr>
                <w:noProof/>
                <w:webHidden/>
              </w:rPr>
            </w:r>
            <w:r>
              <w:rPr>
                <w:noProof/>
                <w:webHidden/>
              </w:rPr>
              <w:fldChar w:fldCharType="separate"/>
            </w:r>
            <w:r w:rsidR="0058318A">
              <w:rPr>
                <w:noProof/>
                <w:webHidden/>
              </w:rPr>
              <w:t>11</w:t>
            </w:r>
            <w:r>
              <w:rPr>
                <w:noProof/>
                <w:webHidden/>
              </w:rPr>
              <w:fldChar w:fldCharType="end"/>
            </w:r>
          </w:hyperlink>
        </w:p>
        <w:p w14:paraId="42DE680F" w14:textId="5DD8246A" w:rsidR="00395B68" w:rsidRDefault="00395B68">
          <w:pPr>
            <w:pStyle w:val="20"/>
            <w:tabs>
              <w:tab w:val="right" w:pos="9016"/>
            </w:tabs>
            <w:rPr>
              <w:rFonts w:asciiTheme="minorHAnsi" w:eastAsiaTheme="minorEastAsia" w:hAnsiTheme="minorHAnsi" w:cstheme="minorBidi"/>
              <w:noProof/>
              <w:lang w:val="el-GR" w:eastAsia="el-GR"/>
            </w:rPr>
          </w:pPr>
          <w:hyperlink w:anchor="_Toc109819939" w:history="1">
            <w:r w:rsidRPr="00801D25">
              <w:rPr>
                <w:rStyle w:val="-"/>
                <w:noProof/>
                <w:lang w:val="es-ES"/>
              </w:rPr>
              <w:t>3.1 Herramientas institucionales en línea</w:t>
            </w:r>
            <w:r>
              <w:rPr>
                <w:noProof/>
                <w:webHidden/>
              </w:rPr>
              <w:tab/>
            </w:r>
            <w:r>
              <w:rPr>
                <w:noProof/>
                <w:webHidden/>
              </w:rPr>
              <w:fldChar w:fldCharType="begin"/>
            </w:r>
            <w:r>
              <w:rPr>
                <w:noProof/>
                <w:webHidden/>
              </w:rPr>
              <w:instrText xml:space="preserve"> PAGEREF _Toc109819939 \h </w:instrText>
            </w:r>
            <w:r>
              <w:rPr>
                <w:noProof/>
                <w:webHidden/>
              </w:rPr>
            </w:r>
            <w:r>
              <w:rPr>
                <w:noProof/>
                <w:webHidden/>
              </w:rPr>
              <w:fldChar w:fldCharType="separate"/>
            </w:r>
            <w:r w:rsidR="0058318A">
              <w:rPr>
                <w:noProof/>
                <w:webHidden/>
              </w:rPr>
              <w:t>12</w:t>
            </w:r>
            <w:r>
              <w:rPr>
                <w:noProof/>
                <w:webHidden/>
              </w:rPr>
              <w:fldChar w:fldCharType="end"/>
            </w:r>
          </w:hyperlink>
        </w:p>
        <w:p w14:paraId="694AF285" w14:textId="55E01652" w:rsidR="00395B68" w:rsidRDefault="00395B68">
          <w:pPr>
            <w:pStyle w:val="20"/>
            <w:tabs>
              <w:tab w:val="right" w:pos="9016"/>
            </w:tabs>
            <w:rPr>
              <w:rFonts w:asciiTheme="minorHAnsi" w:eastAsiaTheme="minorEastAsia" w:hAnsiTheme="minorHAnsi" w:cstheme="minorBidi"/>
              <w:noProof/>
              <w:lang w:val="el-GR" w:eastAsia="el-GR"/>
            </w:rPr>
          </w:pPr>
          <w:hyperlink w:anchor="_Toc109819940" w:history="1">
            <w:r w:rsidRPr="00801D25">
              <w:rPr>
                <w:rStyle w:val="-"/>
                <w:noProof/>
                <w:lang w:val="es-ES"/>
              </w:rPr>
              <w:t>3.2 Herramientas online no institucionales</w:t>
            </w:r>
            <w:r>
              <w:rPr>
                <w:noProof/>
                <w:webHidden/>
              </w:rPr>
              <w:tab/>
            </w:r>
            <w:r>
              <w:rPr>
                <w:noProof/>
                <w:webHidden/>
              </w:rPr>
              <w:fldChar w:fldCharType="begin"/>
            </w:r>
            <w:r>
              <w:rPr>
                <w:noProof/>
                <w:webHidden/>
              </w:rPr>
              <w:instrText xml:space="preserve"> PAGEREF _Toc109819940 \h </w:instrText>
            </w:r>
            <w:r>
              <w:rPr>
                <w:noProof/>
                <w:webHidden/>
              </w:rPr>
            </w:r>
            <w:r>
              <w:rPr>
                <w:noProof/>
                <w:webHidden/>
              </w:rPr>
              <w:fldChar w:fldCharType="separate"/>
            </w:r>
            <w:r w:rsidR="0058318A">
              <w:rPr>
                <w:noProof/>
                <w:webHidden/>
              </w:rPr>
              <w:t>13</w:t>
            </w:r>
            <w:r>
              <w:rPr>
                <w:noProof/>
                <w:webHidden/>
              </w:rPr>
              <w:fldChar w:fldCharType="end"/>
            </w:r>
          </w:hyperlink>
        </w:p>
        <w:p w14:paraId="7B46C7CE" w14:textId="790EE7F9" w:rsidR="00395B68" w:rsidRDefault="00395B68">
          <w:pPr>
            <w:pStyle w:val="20"/>
            <w:tabs>
              <w:tab w:val="right" w:pos="9016"/>
            </w:tabs>
            <w:rPr>
              <w:rFonts w:asciiTheme="minorHAnsi" w:eastAsiaTheme="minorEastAsia" w:hAnsiTheme="minorHAnsi" w:cstheme="minorBidi"/>
              <w:noProof/>
              <w:lang w:val="el-GR" w:eastAsia="el-GR"/>
            </w:rPr>
          </w:pPr>
          <w:hyperlink w:anchor="_Toc109819941" w:history="1">
            <w:r w:rsidRPr="00801D25">
              <w:rPr>
                <w:rStyle w:val="-"/>
                <w:noProof/>
                <w:lang w:val="es-ES"/>
              </w:rPr>
              <w:t>3.3 Ejercicio práctico 5.4 Resolución prevista -Italia-</w:t>
            </w:r>
            <w:r>
              <w:rPr>
                <w:noProof/>
                <w:webHidden/>
              </w:rPr>
              <w:tab/>
            </w:r>
            <w:r>
              <w:rPr>
                <w:noProof/>
                <w:webHidden/>
              </w:rPr>
              <w:fldChar w:fldCharType="begin"/>
            </w:r>
            <w:r>
              <w:rPr>
                <w:noProof/>
                <w:webHidden/>
              </w:rPr>
              <w:instrText xml:space="preserve"> PAGEREF _Toc109819941 \h </w:instrText>
            </w:r>
            <w:r>
              <w:rPr>
                <w:noProof/>
                <w:webHidden/>
              </w:rPr>
            </w:r>
            <w:r>
              <w:rPr>
                <w:noProof/>
                <w:webHidden/>
              </w:rPr>
              <w:fldChar w:fldCharType="separate"/>
            </w:r>
            <w:r w:rsidR="0058318A">
              <w:rPr>
                <w:noProof/>
                <w:webHidden/>
              </w:rPr>
              <w:t>15</w:t>
            </w:r>
            <w:r>
              <w:rPr>
                <w:noProof/>
                <w:webHidden/>
              </w:rPr>
              <w:fldChar w:fldCharType="end"/>
            </w:r>
          </w:hyperlink>
        </w:p>
        <w:p w14:paraId="656C34D3" w14:textId="5752992F" w:rsidR="00395B68" w:rsidRDefault="00395B68">
          <w:pPr>
            <w:pStyle w:val="10"/>
            <w:tabs>
              <w:tab w:val="left" w:pos="480"/>
              <w:tab w:val="right" w:pos="9016"/>
            </w:tabs>
            <w:rPr>
              <w:rFonts w:asciiTheme="minorHAnsi" w:eastAsiaTheme="minorEastAsia" w:hAnsiTheme="minorHAnsi" w:cstheme="minorBidi"/>
              <w:noProof/>
              <w:lang w:val="el-GR" w:eastAsia="el-GR"/>
            </w:rPr>
          </w:pPr>
          <w:hyperlink w:anchor="_Toc109819942" w:history="1">
            <w:r w:rsidRPr="00801D25">
              <w:rPr>
                <w:rStyle w:val="-"/>
                <w:noProof/>
                <w:lang w:val="es-ES"/>
              </w:rPr>
              <w:t>4.</w:t>
            </w:r>
            <w:r>
              <w:rPr>
                <w:rFonts w:asciiTheme="minorHAnsi" w:eastAsiaTheme="minorEastAsia" w:hAnsiTheme="minorHAnsi" w:cstheme="minorBidi"/>
                <w:noProof/>
                <w:lang w:val="el-GR" w:eastAsia="el-GR"/>
              </w:rPr>
              <w:tab/>
            </w:r>
            <w:r w:rsidRPr="00801D25">
              <w:rPr>
                <w:rStyle w:val="-"/>
                <w:noProof/>
                <w:lang w:val="es-ES"/>
              </w:rPr>
              <w:t>PRINCIPALES HERRAMIENTAS DE SALUD DIGITAL EN GRECIA</w:t>
            </w:r>
            <w:r>
              <w:rPr>
                <w:noProof/>
                <w:webHidden/>
              </w:rPr>
              <w:tab/>
            </w:r>
            <w:r>
              <w:rPr>
                <w:noProof/>
                <w:webHidden/>
              </w:rPr>
              <w:fldChar w:fldCharType="begin"/>
            </w:r>
            <w:r>
              <w:rPr>
                <w:noProof/>
                <w:webHidden/>
              </w:rPr>
              <w:instrText xml:space="preserve"> PAGEREF _Toc109819942 \h </w:instrText>
            </w:r>
            <w:r>
              <w:rPr>
                <w:noProof/>
                <w:webHidden/>
              </w:rPr>
            </w:r>
            <w:r>
              <w:rPr>
                <w:noProof/>
                <w:webHidden/>
              </w:rPr>
              <w:fldChar w:fldCharType="separate"/>
            </w:r>
            <w:r w:rsidR="0058318A">
              <w:rPr>
                <w:noProof/>
                <w:webHidden/>
              </w:rPr>
              <w:t>17</w:t>
            </w:r>
            <w:r>
              <w:rPr>
                <w:noProof/>
                <w:webHidden/>
              </w:rPr>
              <w:fldChar w:fldCharType="end"/>
            </w:r>
          </w:hyperlink>
        </w:p>
        <w:p w14:paraId="033380C3" w14:textId="160583B6" w:rsidR="00395B68" w:rsidRDefault="00395B68">
          <w:pPr>
            <w:pStyle w:val="20"/>
            <w:tabs>
              <w:tab w:val="right" w:pos="9016"/>
            </w:tabs>
            <w:rPr>
              <w:rFonts w:asciiTheme="minorHAnsi" w:eastAsiaTheme="minorEastAsia" w:hAnsiTheme="minorHAnsi" w:cstheme="minorBidi"/>
              <w:noProof/>
              <w:lang w:val="el-GR" w:eastAsia="el-GR"/>
            </w:rPr>
          </w:pPr>
          <w:hyperlink w:anchor="_Toc109819943" w:history="1">
            <w:r w:rsidRPr="00801D25">
              <w:rPr>
                <w:rStyle w:val="-"/>
                <w:noProof/>
                <w:lang w:val="es-ES"/>
              </w:rPr>
              <w:t>4.1 Herramientas institucionales en línea</w:t>
            </w:r>
            <w:r>
              <w:rPr>
                <w:noProof/>
                <w:webHidden/>
              </w:rPr>
              <w:tab/>
            </w:r>
            <w:r>
              <w:rPr>
                <w:noProof/>
                <w:webHidden/>
              </w:rPr>
              <w:fldChar w:fldCharType="begin"/>
            </w:r>
            <w:r>
              <w:rPr>
                <w:noProof/>
                <w:webHidden/>
              </w:rPr>
              <w:instrText xml:space="preserve"> PAGEREF _Toc109819943 \h </w:instrText>
            </w:r>
            <w:r>
              <w:rPr>
                <w:noProof/>
                <w:webHidden/>
              </w:rPr>
            </w:r>
            <w:r>
              <w:rPr>
                <w:noProof/>
                <w:webHidden/>
              </w:rPr>
              <w:fldChar w:fldCharType="separate"/>
            </w:r>
            <w:r w:rsidR="0058318A">
              <w:rPr>
                <w:noProof/>
                <w:webHidden/>
              </w:rPr>
              <w:t>17</w:t>
            </w:r>
            <w:r>
              <w:rPr>
                <w:noProof/>
                <w:webHidden/>
              </w:rPr>
              <w:fldChar w:fldCharType="end"/>
            </w:r>
          </w:hyperlink>
        </w:p>
        <w:p w14:paraId="69DF60D9" w14:textId="008A4A51" w:rsidR="00395B68" w:rsidRDefault="00395B68">
          <w:pPr>
            <w:pStyle w:val="20"/>
            <w:tabs>
              <w:tab w:val="right" w:pos="9016"/>
            </w:tabs>
            <w:rPr>
              <w:rFonts w:asciiTheme="minorHAnsi" w:eastAsiaTheme="minorEastAsia" w:hAnsiTheme="minorHAnsi" w:cstheme="minorBidi"/>
              <w:noProof/>
              <w:lang w:val="el-GR" w:eastAsia="el-GR"/>
            </w:rPr>
          </w:pPr>
          <w:hyperlink w:anchor="_Toc109819944" w:history="1">
            <w:r w:rsidRPr="00801D25">
              <w:rPr>
                <w:rStyle w:val="-"/>
                <w:noProof/>
                <w:lang w:val="es-ES"/>
              </w:rPr>
              <w:t>1.2 Herramientas online no institucionales</w:t>
            </w:r>
            <w:r>
              <w:rPr>
                <w:noProof/>
                <w:webHidden/>
              </w:rPr>
              <w:tab/>
            </w:r>
            <w:r>
              <w:rPr>
                <w:noProof/>
                <w:webHidden/>
              </w:rPr>
              <w:fldChar w:fldCharType="begin"/>
            </w:r>
            <w:r>
              <w:rPr>
                <w:noProof/>
                <w:webHidden/>
              </w:rPr>
              <w:instrText xml:space="preserve"> PAGEREF _Toc109819944 \h </w:instrText>
            </w:r>
            <w:r>
              <w:rPr>
                <w:noProof/>
                <w:webHidden/>
              </w:rPr>
            </w:r>
            <w:r>
              <w:rPr>
                <w:noProof/>
                <w:webHidden/>
              </w:rPr>
              <w:fldChar w:fldCharType="separate"/>
            </w:r>
            <w:r w:rsidR="0058318A">
              <w:rPr>
                <w:noProof/>
                <w:webHidden/>
              </w:rPr>
              <w:t>20</w:t>
            </w:r>
            <w:r>
              <w:rPr>
                <w:noProof/>
                <w:webHidden/>
              </w:rPr>
              <w:fldChar w:fldCharType="end"/>
            </w:r>
          </w:hyperlink>
        </w:p>
        <w:p w14:paraId="399364E3" w14:textId="5F2C3C35" w:rsidR="00395B68" w:rsidRDefault="00395B68">
          <w:pPr>
            <w:pStyle w:val="20"/>
            <w:tabs>
              <w:tab w:val="right" w:pos="9016"/>
            </w:tabs>
            <w:rPr>
              <w:rFonts w:asciiTheme="minorHAnsi" w:eastAsiaTheme="minorEastAsia" w:hAnsiTheme="minorHAnsi" w:cstheme="minorBidi"/>
              <w:noProof/>
              <w:lang w:val="el-GR" w:eastAsia="el-GR"/>
            </w:rPr>
          </w:pPr>
          <w:hyperlink w:anchor="_Toc109819945" w:history="1">
            <w:r w:rsidRPr="00801D25">
              <w:rPr>
                <w:rStyle w:val="-"/>
                <w:noProof/>
                <w:lang w:val="es-ES"/>
              </w:rPr>
              <w:t>4.3 Ejercicio práctico 5.4 - Resolución prevista -Grecia-</w:t>
            </w:r>
            <w:r>
              <w:rPr>
                <w:noProof/>
                <w:webHidden/>
              </w:rPr>
              <w:tab/>
            </w:r>
            <w:r>
              <w:rPr>
                <w:noProof/>
                <w:webHidden/>
              </w:rPr>
              <w:fldChar w:fldCharType="begin"/>
            </w:r>
            <w:r>
              <w:rPr>
                <w:noProof/>
                <w:webHidden/>
              </w:rPr>
              <w:instrText xml:space="preserve"> PAGEREF _Toc109819945 \h </w:instrText>
            </w:r>
            <w:r>
              <w:rPr>
                <w:noProof/>
                <w:webHidden/>
              </w:rPr>
            </w:r>
            <w:r>
              <w:rPr>
                <w:noProof/>
                <w:webHidden/>
              </w:rPr>
              <w:fldChar w:fldCharType="separate"/>
            </w:r>
            <w:r w:rsidR="0058318A">
              <w:rPr>
                <w:noProof/>
                <w:webHidden/>
              </w:rPr>
              <w:t>21</w:t>
            </w:r>
            <w:r>
              <w:rPr>
                <w:noProof/>
                <w:webHidden/>
              </w:rPr>
              <w:fldChar w:fldCharType="end"/>
            </w:r>
          </w:hyperlink>
        </w:p>
        <w:p w14:paraId="6A1E95CC" w14:textId="66923333" w:rsidR="009842E7" w:rsidRDefault="00F82457">
          <w:r>
            <w:fldChar w:fldCharType="end"/>
          </w:r>
        </w:p>
      </w:sdtContent>
    </w:sdt>
    <w:p w14:paraId="6A1E95CD" w14:textId="77777777" w:rsidR="009842E7" w:rsidRDefault="00F82457">
      <w:r>
        <w:br w:type="page"/>
      </w:r>
    </w:p>
    <w:p w14:paraId="0C4D6B4C" w14:textId="77777777" w:rsidR="0025669D" w:rsidRDefault="00F82457">
      <w:r w:rsidRPr="00665B30">
        <w:rPr>
          <w:lang w:val="es-ES"/>
        </w:rPr>
        <w:lastRenderedPageBreak/>
        <w:t xml:space="preserve">El siguiente manual pertenece al resultado intelectual 2 del proyecto MIG-DHL. </w:t>
      </w:r>
      <w:r>
        <w:t xml:space="preserve">Este manual </w:t>
      </w:r>
      <w:proofErr w:type="spellStart"/>
      <w:r>
        <w:t>abarca</w:t>
      </w:r>
      <w:proofErr w:type="spellEnd"/>
      <w:r>
        <w:t xml:space="preserve"> </w:t>
      </w:r>
      <w:proofErr w:type="spellStart"/>
      <w:r>
        <w:t>los</w:t>
      </w:r>
      <w:proofErr w:type="spellEnd"/>
      <w:r>
        <w:t xml:space="preserve"> seis </w:t>
      </w:r>
      <w:proofErr w:type="spellStart"/>
      <w:r>
        <w:t>módulos</w:t>
      </w:r>
      <w:proofErr w:type="spellEnd"/>
      <w:r>
        <w:t>:</w:t>
      </w:r>
    </w:p>
    <w:p w14:paraId="1119FF87" w14:textId="3C7274A2" w:rsidR="0025669D" w:rsidRPr="00665B30" w:rsidRDefault="00F82457">
      <w:pPr>
        <w:numPr>
          <w:ilvl w:val="0"/>
          <w:numId w:val="24"/>
        </w:numPr>
        <w:pBdr>
          <w:top w:val="nil"/>
          <w:left w:val="nil"/>
          <w:bottom w:val="nil"/>
          <w:right w:val="nil"/>
          <w:between w:val="nil"/>
        </w:pBdr>
        <w:spacing w:after="0"/>
        <w:rPr>
          <w:lang w:val="es-ES"/>
        </w:rPr>
      </w:pPr>
      <w:r w:rsidRPr="00665B30">
        <w:rPr>
          <w:color w:val="000000"/>
          <w:lang w:val="es-ES"/>
        </w:rPr>
        <w:t>¿</w:t>
      </w:r>
      <w:r w:rsidR="00665B30">
        <w:rPr>
          <w:color w:val="000000"/>
          <w:lang w:val="es-ES"/>
        </w:rPr>
        <w:t>Qué es la alfabetización digital sanitaria y su relevancia</w:t>
      </w:r>
      <w:r w:rsidRPr="00665B30">
        <w:rPr>
          <w:color w:val="000000"/>
          <w:lang w:val="es-ES"/>
        </w:rPr>
        <w:t>?</w:t>
      </w:r>
    </w:p>
    <w:p w14:paraId="2D6CAB5F" w14:textId="77777777" w:rsidR="0025669D" w:rsidRPr="00665B30" w:rsidRDefault="00F82457">
      <w:pPr>
        <w:numPr>
          <w:ilvl w:val="0"/>
          <w:numId w:val="24"/>
        </w:numPr>
        <w:pBdr>
          <w:top w:val="nil"/>
          <w:left w:val="nil"/>
          <w:bottom w:val="nil"/>
          <w:right w:val="nil"/>
          <w:between w:val="nil"/>
        </w:pBdr>
        <w:spacing w:after="0"/>
        <w:rPr>
          <w:lang w:val="es-ES"/>
        </w:rPr>
      </w:pPr>
      <w:r w:rsidRPr="00665B30">
        <w:rPr>
          <w:color w:val="000000"/>
          <w:lang w:val="es-ES"/>
        </w:rPr>
        <w:t>Principales problemas sanitarios al aterrizar en un nuevo país</w:t>
      </w:r>
    </w:p>
    <w:p w14:paraId="3CF7205F" w14:textId="6B162C6D" w:rsidR="0025669D" w:rsidRDefault="00665B30">
      <w:pPr>
        <w:numPr>
          <w:ilvl w:val="0"/>
          <w:numId w:val="24"/>
        </w:numPr>
        <w:pBdr>
          <w:top w:val="nil"/>
          <w:left w:val="nil"/>
          <w:bottom w:val="nil"/>
          <w:right w:val="nil"/>
          <w:between w:val="nil"/>
        </w:pBdr>
        <w:spacing w:after="0"/>
      </w:pPr>
      <w:proofErr w:type="spellStart"/>
      <w:r>
        <w:rPr>
          <w:color w:val="000000"/>
        </w:rPr>
        <w:t>Servicios</w:t>
      </w:r>
      <w:proofErr w:type="spellEnd"/>
      <w:r>
        <w:rPr>
          <w:color w:val="000000"/>
        </w:rPr>
        <w:t xml:space="preserve"> de </w:t>
      </w:r>
      <w:proofErr w:type="spellStart"/>
      <w:r>
        <w:rPr>
          <w:color w:val="000000"/>
        </w:rPr>
        <w:t>salud</w:t>
      </w:r>
      <w:proofErr w:type="spellEnd"/>
    </w:p>
    <w:p w14:paraId="6FA1B393" w14:textId="77777777" w:rsidR="0025669D" w:rsidRDefault="00F82457">
      <w:pPr>
        <w:numPr>
          <w:ilvl w:val="0"/>
          <w:numId w:val="24"/>
        </w:numPr>
        <w:pBdr>
          <w:top w:val="nil"/>
          <w:left w:val="nil"/>
          <w:bottom w:val="nil"/>
          <w:right w:val="nil"/>
          <w:between w:val="nil"/>
        </w:pBdr>
        <w:spacing w:after="0"/>
      </w:pPr>
      <w:r>
        <w:rPr>
          <w:color w:val="000000"/>
        </w:rPr>
        <w:t xml:space="preserve">La </w:t>
      </w:r>
      <w:proofErr w:type="spellStart"/>
      <w:r>
        <w:rPr>
          <w:color w:val="000000"/>
        </w:rPr>
        <w:t>alfabetización</w:t>
      </w:r>
      <w:proofErr w:type="spellEnd"/>
      <w:r>
        <w:rPr>
          <w:color w:val="000000"/>
        </w:rPr>
        <w:t xml:space="preserve"> digital</w:t>
      </w:r>
    </w:p>
    <w:p w14:paraId="29731127" w14:textId="77777777" w:rsidR="0025669D" w:rsidRPr="00665B30" w:rsidRDefault="00F82457">
      <w:pPr>
        <w:numPr>
          <w:ilvl w:val="0"/>
          <w:numId w:val="24"/>
        </w:numPr>
        <w:pBdr>
          <w:top w:val="nil"/>
          <w:left w:val="nil"/>
          <w:bottom w:val="nil"/>
          <w:right w:val="nil"/>
          <w:between w:val="nil"/>
        </w:pBdr>
        <w:spacing w:after="0"/>
        <w:rPr>
          <w:b/>
          <w:color w:val="000000"/>
          <w:lang w:val="es-ES"/>
        </w:rPr>
      </w:pPr>
      <w:r w:rsidRPr="00665B30">
        <w:rPr>
          <w:b/>
          <w:color w:val="000000"/>
          <w:lang w:val="es-ES"/>
        </w:rPr>
        <w:t>Explorar las herramientas de salud digital</w:t>
      </w:r>
    </w:p>
    <w:p w14:paraId="3E65DDA9" w14:textId="77777777" w:rsidR="0025669D" w:rsidRPr="00665B30" w:rsidRDefault="00F82457">
      <w:pPr>
        <w:numPr>
          <w:ilvl w:val="0"/>
          <w:numId w:val="24"/>
        </w:numPr>
        <w:pBdr>
          <w:top w:val="nil"/>
          <w:left w:val="nil"/>
          <w:bottom w:val="nil"/>
          <w:right w:val="nil"/>
          <w:between w:val="nil"/>
        </w:pBdr>
        <w:rPr>
          <w:lang w:val="es-ES"/>
        </w:rPr>
      </w:pPr>
      <w:r w:rsidRPr="00665B30">
        <w:rPr>
          <w:color w:val="000000"/>
          <w:lang w:val="es-ES"/>
        </w:rPr>
        <w:t>Ser activo en el entorno digital</w:t>
      </w:r>
    </w:p>
    <w:p w14:paraId="64F563B9" w14:textId="77777777" w:rsidR="0025669D" w:rsidRPr="00665B30" w:rsidRDefault="00F82457">
      <w:pPr>
        <w:rPr>
          <w:lang w:val="es-ES"/>
        </w:rPr>
      </w:pPr>
      <w:r w:rsidRPr="00665B30">
        <w:rPr>
          <w:lang w:val="es-ES"/>
        </w:rPr>
        <w:t>El manual en sí está dirigido específicamente a los formadores y a los colaboradores (trabajadores sociales, profesionales de la salud, etc.). La idea es proporcionar un conocimiento más profundo sobre los temas tratados en las sesiones de formación, de modo que el contenido de los materiales de formación resulte más claro para el formador. Además, el formador está preparado para responder a las preguntas, que son más detalladas que la información dada en los materiales de formación. Por lo tanto, este manual proporciona un conocimiento más profundo y enlaces a recursos adicionales relacionados con el contenido, principalmente para los formadores, pero por supuesto también para todas las demás personas que quieran aprender más sobre los temas.</w:t>
      </w:r>
    </w:p>
    <w:p w14:paraId="34FFAD6A" w14:textId="77777777" w:rsidR="0025669D" w:rsidRPr="00665B30" w:rsidRDefault="00F82457">
      <w:pPr>
        <w:rPr>
          <w:lang w:val="es-ES"/>
        </w:rPr>
      </w:pPr>
      <w:r w:rsidRPr="00665B30">
        <w:rPr>
          <w:lang w:val="es-ES"/>
        </w:rPr>
        <w:t>La estructura del manual está orientada a la estructura del programa de formación. Cada módulo tiene un capítulo de unas 6-8 páginas.</w:t>
      </w:r>
    </w:p>
    <w:p w14:paraId="4FAC82FD" w14:textId="77777777" w:rsidR="0025669D" w:rsidRPr="00665B30" w:rsidRDefault="00F82457">
      <w:pPr>
        <w:rPr>
          <w:lang w:val="es-ES"/>
        </w:rPr>
      </w:pPr>
      <w:r w:rsidRPr="00665B30">
        <w:rPr>
          <w:lang w:val="es-ES"/>
        </w:rPr>
        <w:t xml:space="preserve">Este manual en particular contiene información relacionada con </w:t>
      </w:r>
      <w:r w:rsidRPr="00665B30">
        <w:rPr>
          <w:b/>
          <w:lang w:val="es-ES"/>
        </w:rPr>
        <w:t>el Módulo 5, Exploración de las herramientas digitales de salud</w:t>
      </w:r>
      <w:r w:rsidRPr="00665B30">
        <w:rPr>
          <w:lang w:val="es-ES"/>
        </w:rPr>
        <w:t>. Por lo tanto, aquí encontrará la información teórica necesaria para apoyar los contenidos y actividades del DPTA_5.</w:t>
      </w:r>
    </w:p>
    <w:p w14:paraId="282A08B1" w14:textId="77777777" w:rsidR="0025669D" w:rsidRPr="00665B30" w:rsidRDefault="00F82457">
      <w:pPr>
        <w:rPr>
          <w:lang w:val="es-ES"/>
        </w:rPr>
      </w:pPr>
      <w:r w:rsidRPr="00665B30">
        <w:rPr>
          <w:lang w:val="es-ES"/>
        </w:rPr>
        <w:t xml:space="preserve">El módulo 5 tiene un carácter eminentemente práctico, en el que los alumnos pondrán en práctica las diferentes habilidades adquiridas en los módulos 1 a 4. Así, los alumnos navegarán por el sistema nacional de salud a través de las diferentes herramientas online presentadas. El contenido de este manual se basa en ofrecer una presentación de las diferentes herramientas digitales (sitios web, </w:t>
      </w:r>
      <w:proofErr w:type="gramStart"/>
      <w:r w:rsidRPr="00665B30">
        <w:rPr>
          <w:lang w:val="es-ES"/>
        </w:rPr>
        <w:t>apps</w:t>
      </w:r>
      <w:proofErr w:type="gramEnd"/>
      <w:r w:rsidRPr="00665B30">
        <w:rPr>
          <w:lang w:val="es-ES"/>
        </w:rPr>
        <w:t xml:space="preserve">) en sus funcionalidades más relevantes, así como los resultados esperados de los ejercicios a desarrollar en el módulo 5. </w:t>
      </w:r>
    </w:p>
    <w:p w14:paraId="6F9C2D8A" w14:textId="77777777" w:rsidR="0025669D" w:rsidRPr="00665B30" w:rsidRDefault="00F82457">
      <w:pPr>
        <w:rPr>
          <w:lang w:val="es-ES"/>
        </w:rPr>
      </w:pPr>
      <w:r w:rsidRPr="00665B30">
        <w:rPr>
          <w:lang w:val="es-ES"/>
        </w:rPr>
        <w:t xml:space="preserve">En primer lugar, se presentan las webs y </w:t>
      </w:r>
      <w:proofErr w:type="gramStart"/>
      <w:r w:rsidRPr="00665B30">
        <w:rPr>
          <w:lang w:val="es-ES"/>
        </w:rPr>
        <w:t>apps</w:t>
      </w:r>
      <w:proofErr w:type="gramEnd"/>
      <w:r w:rsidRPr="00665B30">
        <w:rPr>
          <w:lang w:val="es-ES"/>
        </w:rPr>
        <w:t xml:space="preserve"> </w:t>
      </w:r>
      <w:r w:rsidRPr="00665B30">
        <w:rPr>
          <w:b/>
          <w:lang w:val="es-ES"/>
        </w:rPr>
        <w:t xml:space="preserve">institucionales, es </w:t>
      </w:r>
      <w:r w:rsidRPr="00665B30">
        <w:rPr>
          <w:lang w:val="es-ES"/>
        </w:rPr>
        <w:t xml:space="preserve">decir, aquellas webs y apps desarrolladas por las administraciones públicas que son necesarias para llevar a cabo la gestión de la propia sanidad y que contienen diferentes tipos de información sanitaria. La selección de webs y </w:t>
      </w:r>
      <w:proofErr w:type="gramStart"/>
      <w:r w:rsidRPr="00665B30">
        <w:rPr>
          <w:lang w:val="es-ES"/>
        </w:rPr>
        <w:t>apps</w:t>
      </w:r>
      <w:proofErr w:type="gramEnd"/>
      <w:r w:rsidRPr="00665B30">
        <w:rPr>
          <w:lang w:val="es-ES"/>
        </w:rPr>
        <w:t xml:space="preserve"> se basa en los diferentes niveles administrativos en los que se divide el país. Por ejemplo, para el caso de España: la web del Ministerio de Sanidad a nivel nacional, la web de la Consejería de Sanidad a nivel </w:t>
      </w:r>
      <w:r w:rsidRPr="00665B30">
        <w:rPr>
          <w:lang w:val="es-ES"/>
        </w:rPr>
        <w:lastRenderedPageBreak/>
        <w:t xml:space="preserve">regional y la </w:t>
      </w:r>
      <w:proofErr w:type="gramStart"/>
      <w:r w:rsidRPr="00665B30">
        <w:rPr>
          <w:lang w:val="es-ES"/>
        </w:rPr>
        <w:t>app</w:t>
      </w:r>
      <w:proofErr w:type="gramEnd"/>
      <w:r w:rsidRPr="00665B30">
        <w:rPr>
          <w:lang w:val="es-ES"/>
        </w:rPr>
        <w:t xml:space="preserve"> de procesos sanitarios a nivel regional, y las webs de interés a nivel local. En este caso, he elegido la ciudad de Valencia por ser la ciudad donde se realizará la validación. También se ha incluido la página web de la OMS, con información sanitaria relevante (esta página web debería estar presente en la versión del módulo 5 de todos los países). Por lo tanto, </w:t>
      </w:r>
      <w:r w:rsidRPr="00665B30">
        <w:rPr>
          <w:b/>
          <w:lang w:val="es-ES"/>
        </w:rPr>
        <w:t xml:space="preserve">en primer lugar, se presentan los sitios web más relevantes gestionados por las </w:t>
      </w:r>
      <w:proofErr w:type="gramStart"/>
      <w:r w:rsidRPr="00665B30">
        <w:rPr>
          <w:b/>
          <w:lang w:val="es-ES"/>
        </w:rPr>
        <w:t>autoridades públicas</w:t>
      </w:r>
      <w:proofErr w:type="gramEnd"/>
      <w:r w:rsidRPr="00665B30">
        <w:rPr>
          <w:b/>
          <w:lang w:val="es-ES"/>
        </w:rPr>
        <w:t xml:space="preserve"> autorizadas</w:t>
      </w:r>
      <w:r w:rsidRPr="00665B30">
        <w:rPr>
          <w:lang w:val="es-ES"/>
        </w:rPr>
        <w:t xml:space="preserve">. </w:t>
      </w:r>
    </w:p>
    <w:p w14:paraId="558BECA9" w14:textId="77777777" w:rsidR="0025669D" w:rsidRPr="00665B30" w:rsidRDefault="00F82457">
      <w:pPr>
        <w:rPr>
          <w:lang w:val="es-ES"/>
        </w:rPr>
      </w:pPr>
      <w:r w:rsidRPr="00665B30">
        <w:rPr>
          <w:lang w:val="es-ES"/>
        </w:rPr>
        <w:t xml:space="preserve">En segundo lugar, se incluyen sitios web fiables, en algunos casos directamente relacionados o recomendados por las </w:t>
      </w:r>
      <w:proofErr w:type="gramStart"/>
      <w:r w:rsidRPr="00665B30">
        <w:rPr>
          <w:lang w:val="es-ES"/>
        </w:rPr>
        <w:t>autoridades públicas</w:t>
      </w:r>
      <w:proofErr w:type="gramEnd"/>
      <w:r w:rsidRPr="00665B30">
        <w:rPr>
          <w:lang w:val="es-ES"/>
        </w:rPr>
        <w:t xml:space="preserve">. Sin embargo, </w:t>
      </w:r>
      <w:r w:rsidRPr="00665B30">
        <w:rPr>
          <w:b/>
          <w:lang w:val="es-ES"/>
        </w:rPr>
        <w:t>no se trata de webs/</w:t>
      </w:r>
      <w:proofErr w:type="gramStart"/>
      <w:r w:rsidRPr="00665B30">
        <w:rPr>
          <w:b/>
          <w:lang w:val="es-ES"/>
        </w:rPr>
        <w:t>apps</w:t>
      </w:r>
      <w:proofErr w:type="gramEnd"/>
      <w:r w:rsidRPr="00665B30">
        <w:rPr>
          <w:b/>
          <w:lang w:val="es-ES"/>
        </w:rPr>
        <w:t xml:space="preserve"> institucionales</w:t>
      </w:r>
      <w:r w:rsidRPr="00665B30">
        <w:rPr>
          <w:lang w:val="es-ES"/>
        </w:rPr>
        <w:t xml:space="preserve">, no están desarrolladas por las autoridades públicas. Se trata de webs y </w:t>
      </w:r>
      <w:proofErr w:type="gramStart"/>
      <w:r w:rsidRPr="00665B30">
        <w:rPr>
          <w:lang w:val="es-ES"/>
        </w:rPr>
        <w:t>apps</w:t>
      </w:r>
      <w:proofErr w:type="gramEnd"/>
      <w:r w:rsidRPr="00665B30">
        <w:rPr>
          <w:lang w:val="es-ES"/>
        </w:rPr>
        <w:t xml:space="preserve"> que no son públicas, pero que proporcionan información relevante y especializada sobre determinados temas que, en cierto modo, complementan la información que pueden proporcionar las autoridades públicas (ejemplos proporcionados en las diapositivas del módulo 5).</w:t>
      </w:r>
    </w:p>
    <w:p w14:paraId="7402EE07" w14:textId="77777777" w:rsidR="0025669D" w:rsidRPr="00665B30" w:rsidRDefault="00F82457">
      <w:pPr>
        <w:rPr>
          <w:lang w:val="es-ES"/>
        </w:rPr>
      </w:pPr>
      <w:r w:rsidRPr="00665B30">
        <w:rPr>
          <w:lang w:val="es-ES"/>
        </w:rPr>
        <w:t xml:space="preserve">A </w:t>
      </w:r>
      <w:proofErr w:type="gramStart"/>
      <w:r w:rsidRPr="00665B30">
        <w:rPr>
          <w:lang w:val="es-ES"/>
        </w:rPr>
        <w:t>continuación</w:t>
      </w:r>
      <w:proofErr w:type="gramEnd"/>
      <w:r w:rsidRPr="00665B30">
        <w:rPr>
          <w:lang w:val="es-ES"/>
        </w:rPr>
        <w:t xml:space="preserve"> se presenta una versión abreviada y esquemática de las diferentes versiones nacionales de los países que componen el consorcio MIG-DHL: España, Alemania, Italia y Grecia. </w:t>
      </w:r>
    </w:p>
    <w:p w14:paraId="2F726C31" w14:textId="77777777" w:rsidR="0025669D" w:rsidRPr="00665B30" w:rsidRDefault="00F82457">
      <w:pPr>
        <w:rPr>
          <w:lang w:val="es-ES"/>
        </w:rPr>
      </w:pPr>
      <w:r w:rsidRPr="00665B30">
        <w:rPr>
          <w:lang w:val="es-ES"/>
        </w:rPr>
        <w:t>Las versiones que se traducirán al español, al alemán, al italiano y al inglés serán más elaboradas y proporcionarán información relevante para que los formadores puedan llevar a cabo la formación. La versión en inglés se ofrece con el fin de proporcionar una justificación y un ejemplo para los formadores de países no pertenecientes al consorcio que estén interesados en este programa y quieran reproducirlo con las herramientas en línea específicas de su país.</w:t>
      </w:r>
    </w:p>
    <w:p w14:paraId="6A1E95DD" w14:textId="77777777" w:rsidR="009842E7" w:rsidRPr="00665B30" w:rsidRDefault="00F82457">
      <w:pPr>
        <w:rPr>
          <w:lang w:val="es-ES"/>
        </w:rPr>
      </w:pPr>
      <w:r w:rsidRPr="00665B30">
        <w:rPr>
          <w:lang w:val="es-ES"/>
        </w:rPr>
        <w:t xml:space="preserve"> </w:t>
      </w:r>
    </w:p>
    <w:p w14:paraId="6A1E95DE" w14:textId="77777777" w:rsidR="009842E7" w:rsidRPr="00665B30" w:rsidRDefault="009842E7">
      <w:pPr>
        <w:rPr>
          <w:lang w:val="es-ES"/>
        </w:rPr>
      </w:pPr>
    </w:p>
    <w:p w14:paraId="6A1E95DF" w14:textId="77777777" w:rsidR="009842E7" w:rsidRPr="00665B30" w:rsidRDefault="009842E7">
      <w:pPr>
        <w:rPr>
          <w:lang w:val="es-ES"/>
        </w:rPr>
      </w:pPr>
    </w:p>
    <w:p w14:paraId="6A1E95E0" w14:textId="77777777" w:rsidR="009842E7" w:rsidRPr="00665B30" w:rsidRDefault="00F82457">
      <w:pPr>
        <w:rPr>
          <w:b/>
          <w:lang w:val="es-ES"/>
        </w:rPr>
      </w:pPr>
      <w:r w:rsidRPr="00665B30">
        <w:rPr>
          <w:lang w:val="es-ES"/>
        </w:rPr>
        <w:br w:type="page"/>
      </w:r>
    </w:p>
    <w:p w14:paraId="53AD7222" w14:textId="77777777" w:rsidR="0025669D" w:rsidRPr="00665B30" w:rsidRDefault="00F82457">
      <w:pPr>
        <w:pStyle w:val="1"/>
        <w:numPr>
          <w:ilvl w:val="0"/>
          <w:numId w:val="25"/>
        </w:numPr>
        <w:rPr>
          <w:lang w:val="es-ES"/>
        </w:rPr>
      </w:pPr>
      <w:bookmarkStart w:id="1" w:name="_heading=h.2et92p0_0" w:colFirst="0" w:colLast="0"/>
      <w:bookmarkStart w:id="2" w:name="_Toc109819930"/>
      <w:bookmarkEnd w:id="1"/>
      <w:r w:rsidRPr="00665B30">
        <w:rPr>
          <w:lang w:val="es-ES"/>
        </w:rPr>
        <w:lastRenderedPageBreak/>
        <w:t>PRINCIPALES HERRAMIENTAS DE SALUD DIGITAL EN ESPAÑA</w:t>
      </w:r>
      <w:bookmarkEnd w:id="2"/>
    </w:p>
    <w:p w14:paraId="4000767E" w14:textId="77777777" w:rsidR="0025669D" w:rsidRPr="00665B30" w:rsidRDefault="00F82457">
      <w:pPr>
        <w:pStyle w:val="2"/>
        <w:spacing w:after="240"/>
        <w:jc w:val="center"/>
        <w:rPr>
          <w:u w:val="single"/>
          <w:lang w:val="es-ES"/>
        </w:rPr>
      </w:pPr>
      <w:bookmarkStart w:id="3" w:name="_heading=h.tyjcwt_0" w:colFirst="0" w:colLast="0"/>
      <w:bookmarkStart w:id="4" w:name="_Toc109819931"/>
      <w:bookmarkEnd w:id="3"/>
      <w:r w:rsidRPr="00665B30">
        <w:rPr>
          <w:u w:val="single"/>
          <w:lang w:val="es-ES"/>
        </w:rPr>
        <w:t>1.1 Herramientas institucionales en línea</w:t>
      </w:r>
      <w:bookmarkEnd w:id="4"/>
    </w:p>
    <w:p w14:paraId="6CCE8814" w14:textId="77777777" w:rsidR="0025669D" w:rsidRPr="00665B30" w:rsidRDefault="00F82457">
      <w:pPr>
        <w:pStyle w:val="a3"/>
        <w:rPr>
          <w:b/>
          <w:lang w:val="es-ES"/>
        </w:rPr>
      </w:pPr>
      <w:r w:rsidRPr="00665B30">
        <w:rPr>
          <w:b/>
          <w:lang w:val="es-ES"/>
        </w:rPr>
        <w:t>1.1.1 Página web del sistema nacional de salud del gobierno español. Ministerio de Sanidad.</w:t>
      </w:r>
    </w:p>
    <w:p w14:paraId="4A474BF8" w14:textId="77777777" w:rsidR="0025669D" w:rsidRPr="00665B30" w:rsidRDefault="00F82457">
      <w:pPr>
        <w:rPr>
          <w:b/>
          <w:lang w:val="es-ES"/>
        </w:rPr>
      </w:pPr>
      <w:r w:rsidRPr="00665B30">
        <w:rPr>
          <w:b/>
          <w:lang w:val="es-ES"/>
        </w:rPr>
        <w:t xml:space="preserve">ENLACE: </w:t>
      </w:r>
      <w:hyperlink r:id="rId26">
        <w:r w:rsidRPr="00665B30">
          <w:rPr>
            <w:b/>
            <w:color w:val="0563C1"/>
            <w:u w:val="single"/>
            <w:lang w:val="es-ES"/>
          </w:rPr>
          <w:t>https://www.mscbs.gob.es/organizacion/sns/home.htm</w:t>
        </w:r>
      </w:hyperlink>
    </w:p>
    <w:p w14:paraId="2C3A47BB" w14:textId="77777777" w:rsidR="0025669D" w:rsidRPr="00665B30" w:rsidRDefault="00F82457">
      <w:pPr>
        <w:rPr>
          <w:b/>
          <w:lang w:val="es-ES"/>
        </w:rPr>
      </w:pPr>
      <w:r w:rsidRPr="00665B30">
        <w:rPr>
          <w:lang w:val="es-ES"/>
        </w:rPr>
        <w:t>Aquí, los alumnos pueden encontrar información actualizada y oficial sobre los procesos sanitarios e información general sobre la promoción y prevención de la salud: Información dirigida a diferentes grupos y dimensiones: Infancia, Adolescencia, Adultos, Mayores, Mujeres, Vacunas, Tabaco, Prevención del alcohol, Seguridad y prevención de lesiones, Prevención de la violencia, Enfermedades: transmisibles y no transmisibles, Salud mental</w:t>
      </w:r>
      <w:r w:rsidRPr="00665B30">
        <w:rPr>
          <w:b/>
          <w:lang w:val="es-ES"/>
        </w:rPr>
        <w:t xml:space="preserve">, </w:t>
      </w:r>
      <w:r w:rsidRPr="00665B30">
        <w:rPr>
          <w:lang w:val="es-ES"/>
        </w:rPr>
        <w:t>Seguridad y prevención de lesiones</w:t>
      </w:r>
      <w:r w:rsidRPr="00665B30">
        <w:rPr>
          <w:b/>
          <w:lang w:val="es-ES"/>
        </w:rPr>
        <w:t xml:space="preserve">, </w:t>
      </w:r>
      <w:r w:rsidRPr="00665B30">
        <w:rPr>
          <w:lang w:val="es-ES"/>
        </w:rPr>
        <w:t>Seguridad vial</w:t>
      </w:r>
      <w:r w:rsidRPr="00665B30">
        <w:rPr>
          <w:b/>
          <w:lang w:val="es-ES"/>
        </w:rPr>
        <w:t xml:space="preserve">, </w:t>
      </w:r>
      <w:r w:rsidRPr="00665B30">
        <w:rPr>
          <w:lang w:val="es-ES"/>
        </w:rPr>
        <w:t>Prevención de la violencia, Enfermedades raras</w:t>
      </w:r>
      <w:r w:rsidRPr="00665B30">
        <w:rPr>
          <w:b/>
          <w:lang w:val="es-ES"/>
        </w:rPr>
        <w:t xml:space="preserve">, </w:t>
      </w:r>
      <w:r w:rsidRPr="00665B30">
        <w:rPr>
          <w:lang w:val="es-ES"/>
        </w:rPr>
        <w:t>Seguridad del paciente</w:t>
      </w:r>
      <w:r w:rsidRPr="00665B30">
        <w:rPr>
          <w:b/>
          <w:lang w:val="es-ES"/>
        </w:rPr>
        <w:t xml:space="preserve">, </w:t>
      </w:r>
      <w:r w:rsidRPr="00665B30">
        <w:rPr>
          <w:lang w:val="es-ES"/>
        </w:rPr>
        <w:t>Asociaciones de pacientes y familiares</w:t>
      </w:r>
      <w:r w:rsidRPr="00665B30">
        <w:rPr>
          <w:b/>
          <w:lang w:val="es-ES"/>
        </w:rPr>
        <w:t xml:space="preserve">, </w:t>
      </w:r>
      <w:r w:rsidRPr="00665B30">
        <w:rPr>
          <w:lang w:val="es-ES"/>
        </w:rPr>
        <w:t>Salud ambiental y laboral</w:t>
      </w:r>
      <w:r w:rsidRPr="00665B30">
        <w:rPr>
          <w:b/>
          <w:lang w:val="es-ES"/>
        </w:rPr>
        <w:t xml:space="preserve">, </w:t>
      </w:r>
      <w:r w:rsidRPr="00665B30">
        <w:rPr>
          <w:lang w:val="es-ES"/>
        </w:rPr>
        <w:t>Servicios y centros sanitarios, etc.</w:t>
      </w:r>
    </w:p>
    <w:p w14:paraId="52DE9438" w14:textId="77777777" w:rsidR="0025669D" w:rsidRPr="00665B30" w:rsidRDefault="00F82457">
      <w:pPr>
        <w:pStyle w:val="a3"/>
        <w:rPr>
          <w:b/>
          <w:lang w:val="es-ES"/>
        </w:rPr>
      </w:pPr>
      <w:r w:rsidRPr="00665B30">
        <w:rPr>
          <w:b/>
          <w:lang w:val="es-ES"/>
        </w:rPr>
        <w:t>1.1.2 Página web del Sistema de Salud de la Generalitat Valenciana: Portal del Paciente.</w:t>
      </w:r>
    </w:p>
    <w:p w14:paraId="3FE90687" w14:textId="77777777" w:rsidR="0025669D" w:rsidRDefault="00F82457">
      <w:pPr>
        <w:rPr>
          <w:b/>
          <w:color w:val="0563C1"/>
          <w:u w:val="single"/>
        </w:rPr>
      </w:pPr>
      <w:r>
        <w:rPr>
          <w:b/>
        </w:rPr>
        <w:t xml:space="preserve">ENLACE: </w:t>
      </w:r>
      <w:hyperlink r:id="rId27">
        <w:r>
          <w:rPr>
            <w:b/>
            <w:color w:val="0563C1"/>
            <w:u w:val="single"/>
          </w:rPr>
          <w:t>http://www.san.gva.es/web_estatica/portal_del_paciente_es.html</w:t>
        </w:r>
      </w:hyperlink>
    </w:p>
    <w:p w14:paraId="69AC4F3E" w14:textId="77777777" w:rsidR="0025669D" w:rsidRPr="00665B30" w:rsidRDefault="00F82457">
      <w:pPr>
        <w:rPr>
          <w:lang w:val="es-ES"/>
        </w:rPr>
      </w:pPr>
      <w:r w:rsidRPr="00665B30">
        <w:rPr>
          <w:lang w:val="es-ES"/>
        </w:rPr>
        <w:t xml:space="preserve">Portal de la </w:t>
      </w:r>
      <w:proofErr w:type="spellStart"/>
      <w:r w:rsidRPr="00665B30">
        <w:rPr>
          <w:lang w:val="es-ES"/>
        </w:rPr>
        <w:t>Comunitat</w:t>
      </w:r>
      <w:proofErr w:type="spellEnd"/>
      <w:r w:rsidRPr="00665B30">
        <w:rPr>
          <w:lang w:val="es-ES"/>
        </w:rPr>
        <w:t xml:space="preserve"> Valenciana con gran cantidad de información sobre temas sanitarios en general y, sobre todo, procesos de gestión sanitaria que los alumnos deben conocer, entre los que se encuentran los siguientes: citas médicas, estado de la lista de espera quirúrgica, tarjeta sanitaria SIP, centros de salud, Historia de Salud, agradecimientos, sugerencias y reclamaciones, SAIP, Protección de datos o el Banco de Sangre. </w:t>
      </w:r>
    </w:p>
    <w:p w14:paraId="1268F470" w14:textId="77777777" w:rsidR="0025669D" w:rsidRPr="00665B30" w:rsidRDefault="00F82457">
      <w:pPr>
        <w:pStyle w:val="a3"/>
        <w:rPr>
          <w:b/>
          <w:lang w:val="es-ES"/>
        </w:rPr>
      </w:pPr>
      <w:r w:rsidRPr="00665B30">
        <w:rPr>
          <w:b/>
          <w:lang w:val="es-ES"/>
        </w:rPr>
        <w:t xml:space="preserve">1.1.3 APP: </w:t>
      </w:r>
      <w:proofErr w:type="spellStart"/>
      <w:r w:rsidRPr="00665B30">
        <w:rPr>
          <w:b/>
          <w:lang w:val="es-ES"/>
        </w:rPr>
        <w:t>GVA+Salut</w:t>
      </w:r>
      <w:proofErr w:type="spellEnd"/>
      <w:r w:rsidRPr="00665B30">
        <w:rPr>
          <w:b/>
          <w:lang w:val="es-ES"/>
        </w:rPr>
        <w:t xml:space="preserve"> (Comunidad Valenciana)</w:t>
      </w:r>
    </w:p>
    <w:p w14:paraId="5F762A47" w14:textId="77777777" w:rsidR="0025669D" w:rsidRPr="00665B30" w:rsidRDefault="00F82457">
      <w:pPr>
        <w:rPr>
          <w:b/>
          <w:lang w:val="es-ES"/>
        </w:rPr>
      </w:pPr>
      <w:r w:rsidRPr="00665B30">
        <w:rPr>
          <w:b/>
          <w:lang w:val="es-ES"/>
        </w:rPr>
        <w:t>DESCARGAR A TRAVÉS DE GOOGLE PLAYSTORE</w:t>
      </w:r>
    </w:p>
    <w:p w14:paraId="5340CB78" w14:textId="77777777" w:rsidR="0025669D" w:rsidRPr="00665B30" w:rsidRDefault="00F82457">
      <w:pPr>
        <w:rPr>
          <w:lang w:val="es-ES"/>
        </w:rPr>
      </w:pPr>
      <w:r w:rsidRPr="00665B30">
        <w:rPr>
          <w:lang w:val="es-ES"/>
        </w:rPr>
        <w:t xml:space="preserve">Permite el uso de cualquiera de las siguientes opciones Consulta y solicitud de citas en Atención Primaria; Consulta de citas ambulatorias; Tratamientos y dispensaciones sin escanear la hoja de tratamiento; Seguimiento de acompañantes en intervenciones quirúrgicas; Vacunación; Certificado Digital COVID de la UE, etc. </w:t>
      </w:r>
    </w:p>
    <w:p w14:paraId="77CAA716" w14:textId="77777777" w:rsidR="0025669D" w:rsidRPr="00665B30" w:rsidRDefault="00F82457">
      <w:pPr>
        <w:pStyle w:val="a3"/>
        <w:rPr>
          <w:b/>
          <w:lang w:val="es-ES"/>
        </w:rPr>
      </w:pPr>
      <w:r w:rsidRPr="00665B30">
        <w:rPr>
          <w:b/>
          <w:lang w:val="es-ES"/>
        </w:rPr>
        <w:t>1.1.4 Otras aplicaciones del sistema regional</w:t>
      </w:r>
    </w:p>
    <w:p w14:paraId="3478F7CC" w14:textId="77777777" w:rsidR="0025669D" w:rsidRPr="00665B30" w:rsidRDefault="00F82457">
      <w:pPr>
        <w:rPr>
          <w:b/>
          <w:lang w:val="es-ES"/>
        </w:rPr>
      </w:pPr>
      <w:r w:rsidRPr="00665B30">
        <w:rPr>
          <w:b/>
          <w:lang w:val="es-ES"/>
        </w:rPr>
        <w:t>DESCARGAR A TRAVÉS DE GOOGLE PLAYSTORE</w:t>
      </w:r>
    </w:p>
    <w:p w14:paraId="1FC709E1" w14:textId="77777777" w:rsidR="0025669D" w:rsidRPr="00665B30" w:rsidRDefault="00F82457">
      <w:pPr>
        <w:rPr>
          <w:lang w:val="es-ES"/>
        </w:rPr>
      </w:pPr>
      <w:r w:rsidRPr="00665B30">
        <w:rPr>
          <w:lang w:val="es-ES"/>
        </w:rPr>
        <w:t xml:space="preserve">A título ilustrativo se incluyen aplicaciones que prestan servicios similares en otras regiones de España. Las acciones de validación, en el caso de España, se llevarán a cabo en Valencia, capital de la Comunidad Valenciana. No obstante, se introduce la posibilidad de que el formador introduzca la existencia de estas otras </w:t>
      </w:r>
      <w:proofErr w:type="gramStart"/>
      <w:r w:rsidRPr="00665B30">
        <w:rPr>
          <w:lang w:val="es-ES"/>
        </w:rPr>
        <w:t>apps</w:t>
      </w:r>
      <w:proofErr w:type="gramEnd"/>
      <w:r w:rsidRPr="00665B30">
        <w:rPr>
          <w:lang w:val="es-ES"/>
        </w:rPr>
        <w:t>, para que los alumnos tengan una perspectiva completa de la organización sanitaria en las diferentes regiones de España.</w:t>
      </w:r>
    </w:p>
    <w:p w14:paraId="31D2BC21" w14:textId="77777777" w:rsidR="0025669D" w:rsidRPr="00665B30" w:rsidRDefault="00F82457">
      <w:pPr>
        <w:pStyle w:val="a3"/>
        <w:rPr>
          <w:b/>
          <w:lang w:val="es-ES"/>
        </w:rPr>
      </w:pPr>
      <w:r w:rsidRPr="00665B30">
        <w:rPr>
          <w:b/>
          <w:lang w:val="es-ES"/>
        </w:rPr>
        <w:lastRenderedPageBreak/>
        <w:t>1.1.5 Página web de la Organización Mundial de la Salud</w:t>
      </w:r>
    </w:p>
    <w:p w14:paraId="7C880B16" w14:textId="77777777" w:rsidR="0025669D" w:rsidRDefault="00F82457">
      <w:pPr>
        <w:rPr>
          <w:b/>
        </w:rPr>
      </w:pPr>
      <w:r>
        <w:rPr>
          <w:b/>
        </w:rPr>
        <w:t xml:space="preserve">ENLACE: </w:t>
      </w:r>
      <w:hyperlink r:id="rId28">
        <w:r>
          <w:rPr>
            <w:b/>
            <w:color w:val="0563C1"/>
            <w:u w:val="single"/>
          </w:rPr>
          <w:t>https:</w:t>
        </w:r>
      </w:hyperlink>
      <w:r>
        <w:rPr>
          <w:b/>
        </w:rPr>
        <w:t xml:space="preserve">//www.who.int/es </w:t>
      </w:r>
    </w:p>
    <w:p w14:paraId="0A1E47AD" w14:textId="77777777" w:rsidR="0025669D" w:rsidRPr="00665B30" w:rsidRDefault="00F82457">
      <w:pPr>
        <w:rPr>
          <w:color w:val="000000"/>
          <w:lang w:val="es-ES"/>
        </w:rPr>
      </w:pPr>
      <w:r w:rsidRPr="00665B30">
        <w:rPr>
          <w:color w:val="000000"/>
          <w:lang w:val="es-ES"/>
        </w:rPr>
        <w:t>El sitio web de la OMS ofrece información internacional actualizada sobre una amplia gama de temas sanitarios. Por lo tanto, es un gran recurso para los conocimientos sanitarios (generales). Desde este sitio web es posible obtener información sobre la situación sanitaria actualizada en la mayoría de los países del mundo, lo que puede ser interesante en caso de que los alumnos quieran obtener información actualizada sobre la situación sanitaria en sus países de origen y/o donde puedan residir sus familiares.</w:t>
      </w:r>
    </w:p>
    <w:p w14:paraId="46B074EA" w14:textId="77777777" w:rsidR="0025669D" w:rsidRPr="00665B30" w:rsidRDefault="00F82457">
      <w:pPr>
        <w:pStyle w:val="2"/>
        <w:jc w:val="center"/>
        <w:rPr>
          <w:u w:val="single"/>
          <w:lang w:val="es-ES"/>
        </w:rPr>
      </w:pPr>
      <w:bookmarkStart w:id="5" w:name="_heading=h.3dy6vkm_0" w:colFirst="0" w:colLast="0"/>
      <w:bookmarkStart w:id="6" w:name="_Toc109819932"/>
      <w:bookmarkEnd w:id="5"/>
      <w:r w:rsidRPr="00665B30">
        <w:rPr>
          <w:u w:val="single"/>
          <w:lang w:val="es-ES"/>
        </w:rPr>
        <w:t>1.2 Herramientas online no institucionales</w:t>
      </w:r>
      <w:bookmarkEnd w:id="6"/>
    </w:p>
    <w:p w14:paraId="7A821044" w14:textId="77777777" w:rsidR="0025669D" w:rsidRPr="00665B30" w:rsidRDefault="00F82457">
      <w:pPr>
        <w:pStyle w:val="a3"/>
        <w:rPr>
          <w:b/>
          <w:lang w:val="es-ES"/>
        </w:rPr>
      </w:pPr>
      <w:r w:rsidRPr="00665B30">
        <w:rPr>
          <w:b/>
          <w:lang w:val="es-ES"/>
        </w:rPr>
        <w:t>1.2.1 PORTAL DE GUIASALUD</w:t>
      </w:r>
    </w:p>
    <w:p w14:paraId="6AB70A0B" w14:textId="77777777" w:rsidR="0025669D" w:rsidRDefault="00F82457">
      <w:pPr>
        <w:rPr>
          <w:b/>
          <w:color w:val="000000"/>
        </w:rPr>
      </w:pPr>
      <w:r>
        <w:rPr>
          <w:b/>
          <w:color w:val="000000"/>
        </w:rPr>
        <w:t xml:space="preserve">ENLACE: </w:t>
      </w:r>
      <w:hyperlink r:id="rId29">
        <w:r>
          <w:rPr>
            <w:b/>
            <w:color w:val="0563C1"/>
            <w:u w:val="single"/>
          </w:rPr>
          <w:t>https:</w:t>
        </w:r>
      </w:hyperlink>
      <w:r>
        <w:rPr>
          <w:b/>
        </w:rPr>
        <w:t xml:space="preserve">//portal.guiasalud.es/  </w:t>
      </w:r>
    </w:p>
    <w:p w14:paraId="0B094641" w14:textId="77777777" w:rsidR="0025669D" w:rsidRPr="00665B30" w:rsidRDefault="00F82457">
      <w:pPr>
        <w:rPr>
          <w:color w:val="000000"/>
          <w:lang w:val="es-ES"/>
        </w:rPr>
      </w:pPr>
      <w:r w:rsidRPr="00665B30">
        <w:rPr>
          <w:color w:val="000000"/>
          <w:lang w:val="es-ES"/>
        </w:rPr>
        <w:t>A través de este sitio web, los alumnos pueden acceder, mediante un motor de búsqueda, a información fiable y actualizada sobre enfermedades, dolencias y problemas de salud en general. La ventaja de este sitio web es que es posible acceder a la información de forma muy rápida entrando en "Material para pacientes" y buscando directamente en el motor de búsqueda o seleccionando en la lista desplegable contenida en la herramienta de búsqueda de la parte izquierda de la página.</w:t>
      </w:r>
    </w:p>
    <w:p w14:paraId="7DD8E18F" w14:textId="77777777" w:rsidR="0025669D" w:rsidRPr="00665B30" w:rsidRDefault="00F82457">
      <w:pPr>
        <w:pStyle w:val="a3"/>
        <w:rPr>
          <w:b/>
          <w:lang w:val="es-ES"/>
        </w:rPr>
      </w:pPr>
      <w:r w:rsidRPr="00665B30">
        <w:rPr>
          <w:b/>
          <w:lang w:val="es-ES"/>
        </w:rPr>
        <w:t>1.2.2 PORTAL WEBCONSULTAS</w:t>
      </w:r>
    </w:p>
    <w:p w14:paraId="045222C3" w14:textId="77777777" w:rsidR="0025669D" w:rsidRPr="00665B30" w:rsidRDefault="00F82457">
      <w:pPr>
        <w:rPr>
          <w:b/>
          <w:color w:val="000000"/>
          <w:lang w:val="es-ES"/>
        </w:rPr>
      </w:pPr>
      <w:r w:rsidRPr="00665B30">
        <w:rPr>
          <w:b/>
          <w:color w:val="000000"/>
          <w:lang w:val="es-ES"/>
        </w:rPr>
        <w:t xml:space="preserve">ENLACE: </w:t>
      </w:r>
      <w:hyperlink r:id="rId30">
        <w:r w:rsidRPr="00665B30">
          <w:rPr>
            <w:b/>
            <w:color w:val="0563C1"/>
            <w:u w:val="single"/>
            <w:lang w:val="es-ES"/>
          </w:rPr>
          <w:t>https://www.webconsultas.com/qwdw</w:t>
        </w:r>
      </w:hyperlink>
    </w:p>
    <w:p w14:paraId="5E0C5766" w14:textId="77777777" w:rsidR="0025669D" w:rsidRPr="00665B30" w:rsidRDefault="00F82457">
      <w:pPr>
        <w:rPr>
          <w:color w:val="000000"/>
          <w:lang w:val="es-ES"/>
        </w:rPr>
      </w:pPr>
      <w:r w:rsidRPr="00665B30">
        <w:rPr>
          <w:color w:val="000000"/>
          <w:lang w:val="es-ES"/>
        </w:rPr>
        <w:t>Ofrece la más completa información sobre todas las enfermedades del cuerpo humano, síntomas, diagnósticos, tratamientos, consejos, etc., que puede encontrar aquí en unos sencillos pasos.</w:t>
      </w:r>
    </w:p>
    <w:p w14:paraId="1A81C59D" w14:textId="77777777" w:rsidR="0025669D" w:rsidRPr="00665B30" w:rsidRDefault="00F82457">
      <w:pPr>
        <w:pStyle w:val="a3"/>
        <w:rPr>
          <w:b/>
          <w:lang w:val="es-ES"/>
        </w:rPr>
      </w:pPr>
      <w:r w:rsidRPr="00665B30">
        <w:rPr>
          <w:b/>
          <w:lang w:val="es-ES"/>
        </w:rPr>
        <w:t>1.2.3 PORTAL DE LA AGENCIA EFE</w:t>
      </w:r>
    </w:p>
    <w:p w14:paraId="7F86DE8A" w14:textId="77777777" w:rsidR="0025669D" w:rsidRPr="00665B30" w:rsidRDefault="00F82457">
      <w:pPr>
        <w:rPr>
          <w:color w:val="000000"/>
          <w:lang w:val="es-ES"/>
        </w:rPr>
      </w:pPr>
      <w:r w:rsidRPr="00665B30">
        <w:rPr>
          <w:b/>
          <w:color w:val="000000"/>
          <w:lang w:val="es-ES"/>
        </w:rPr>
        <w:t xml:space="preserve">ENLACE: </w:t>
      </w:r>
      <w:hyperlink r:id="rId31">
        <w:r w:rsidRPr="00665B30">
          <w:rPr>
            <w:b/>
            <w:color w:val="0563C1"/>
            <w:u w:val="single"/>
            <w:lang w:val="es-ES"/>
          </w:rPr>
          <w:t>https:</w:t>
        </w:r>
      </w:hyperlink>
      <w:r w:rsidRPr="00665B30">
        <w:rPr>
          <w:b/>
          <w:color w:val="000000"/>
          <w:lang w:val="es-ES"/>
        </w:rPr>
        <w:t xml:space="preserve">//www.efesalud.com/espana/ </w:t>
      </w:r>
    </w:p>
    <w:p w14:paraId="74145169" w14:textId="77777777" w:rsidR="0025669D" w:rsidRPr="00665B30" w:rsidRDefault="00F82457">
      <w:pPr>
        <w:rPr>
          <w:color w:val="000000"/>
          <w:lang w:val="es-ES"/>
        </w:rPr>
      </w:pPr>
      <w:r w:rsidRPr="00665B30">
        <w:rPr>
          <w:color w:val="000000"/>
          <w:lang w:val="es-ES"/>
        </w:rPr>
        <w:t>Los estudiantes pueden confiar en este sitio web para obtener noticias fiables y de calidad sobre una amplia gama de temas de salud.</w:t>
      </w:r>
    </w:p>
    <w:p w14:paraId="4A841DF5" w14:textId="77777777" w:rsidR="0025669D" w:rsidRPr="00665B30" w:rsidRDefault="00F82457">
      <w:pPr>
        <w:pStyle w:val="a3"/>
        <w:rPr>
          <w:b/>
          <w:lang w:val="es-ES"/>
        </w:rPr>
      </w:pPr>
      <w:r w:rsidRPr="00665B30">
        <w:rPr>
          <w:b/>
          <w:lang w:val="es-ES"/>
        </w:rPr>
        <w:t>1.2.4 PORTAL MUJERYSALUD</w:t>
      </w:r>
    </w:p>
    <w:p w14:paraId="497E20BC" w14:textId="77777777" w:rsidR="0025669D" w:rsidRPr="00665B30" w:rsidRDefault="00F82457">
      <w:pPr>
        <w:rPr>
          <w:lang w:val="es-ES"/>
        </w:rPr>
      </w:pPr>
      <w:r w:rsidRPr="00665B30">
        <w:rPr>
          <w:b/>
          <w:color w:val="000000"/>
          <w:lang w:val="es-ES"/>
        </w:rPr>
        <w:t xml:space="preserve">ENLACE: </w:t>
      </w:r>
      <w:hyperlink r:id="rId32">
        <w:r w:rsidRPr="00665B30">
          <w:rPr>
            <w:b/>
            <w:color w:val="0563C1"/>
            <w:u w:val="single"/>
            <w:lang w:val="es-ES"/>
          </w:rPr>
          <w:t>https:</w:t>
        </w:r>
      </w:hyperlink>
      <w:r w:rsidRPr="00665B30">
        <w:rPr>
          <w:b/>
          <w:color w:val="000000"/>
          <w:lang w:val="es-ES"/>
        </w:rPr>
        <w:t xml:space="preserve">//www.mujerysalud.es/ </w:t>
      </w:r>
    </w:p>
    <w:p w14:paraId="06BAB93F" w14:textId="77777777" w:rsidR="0025669D" w:rsidRPr="00665B30" w:rsidRDefault="00F82457">
      <w:pPr>
        <w:rPr>
          <w:lang w:val="es-ES"/>
        </w:rPr>
      </w:pPr>
      <w:r w:rsidRPr="00665B30">
        <w:rPr>
          <w:lang w:val="es-ES"/>
        </w:rPr>
        <w:t>Mujer y salud es una plataforma de portales de salud en la que encontrarás noticias y artículos de salud redactados por profesionales médicos que ejercen su profesión en consultas privadas o en hospitales de la sanidad pública o privada española. Profesionales sanitarios y médicos especializados en atención primaria especializada, medicina general, medicina interna y preventiva, cirugía plástica y estética, neurología, urología, nefrología, dermatología, pediatría y muchas otras ramas y especialidades médicas.</w:t>
      </w:r>
    </w:p>
    <w:p w14:paraId="44615D69" w14:textId="77777777" w:rsidR="0025669D" w:rsidRPr="00665B30" w:rsidRDefault="00F82457">
      <w:pPr>
        <w:pStyle w:val="a3"/>
        <w:rPr>
          <w:b/>
          <w:lang w:val="es-ES"/>
        </w:rPr>
      </w:pPr>
      <w:r w:rsidRPr="00665B30">
        <w:rPr>
          <w:b/>
          <w:lang w:val="es-ES"/>
        </w:rPr>
        <w:lastRenderedPageBreak/>
        <w:t>1.2.5 PORTAL DE PSICOLOGÍA Y MENTE</w:t>
      </w:r>
    </w:p>
    <w:p w14:paraId="66494F79" w14:textId="77777777" w:rsidR="0025669D" w:rsidRPr="00665B30" w:rsidRDefault="00F82457">
      <w:pPr>
        <w:rPr>
          <w:b/>
          <w:color w:val="000000"/>
          <w:lang w:val="es-ES"/>
        </w:rPr>
      </w:pPr>
      <w:r w:rsidRPr="00665B30">
        <w:rPr>
          <w:b/>
          <w:color w:val="000000"/>
          <w:lang w:val="es-ES"/>
        </w:rPr>
        <w:t xml:space="preserve">ENLACE: </w:t>
      </w:r>
      <w:hyperlink r:id="rId33">
        <w:r w:rsidRPr="00665B30">
          <w:rPr>
            <w:b/>
            <w:color w:val="0563C1"/>
            <w:u w:val="single"/>
            <w:lang w:val="es-ES"/>
          </w:rPr>
          <w:t>https:</w:t>
        </w:r>
      </w:hyperlink>
      <w:r w:rsidRPr="00665B30">
        <w:rPr>
          <w:b/>
          <w:color w:val="000000"/>
          <w:lang w:val="es-ES"/>
        </w:rPr>
        <w:t xml:space="preserve">//psicologiaymente.com/ </w:t>
      </w:r>
    </w:p>
    <w:p w14:paraId="257AB5FE" w14:textId="77777777" w:rsidR="0025669D" w:rsidRPr="00665B30" w:rsidRDefault="00F82457">
      <w:pPr>
        <w:rPr>
          <w:lang w:val="es-ES"/>
        </w:rPr>
      </w:pPr>
      <w:r w:rsidRPr="00665B30">
        <w:rPr>
          <w:lang w:val="es-ES"/>
        </w:rPr>
        <w:t>Psicología y Mente es un portal que los alumnos pueden utilizar para obtener información más especializada sobre diferentes áreas de la psicología: psicología clínica (trastornos mentales), psicología social (cómo nos relacionamos en nuestras relaciones personales), cognición e inteligencia, personalidad, psicología educativa y del desarrollo.</w:t>
      </w:r>
    </w:p>
    <w:p w14:paraId="6FA48D5D" w14:textId="77777777" w:rsidR="0025669D" w:rsidRPr="00665B30" w:rsidRDefault="00F82457">
      <w:pPr>
        <w:pStyle w:val="a3"/>
        <w:rPr>
          <w:b/>
          <w:lang w:val="es-ES"/>
        </w:rPr>
      </w:pPr>
      <w:r w:rsidRPr="00665B30">
        <w:rPr>
          <w:b/>
          <w:lang w:val="es-ES"/>
        </w:rPr>
        <w:t>1.2.6 PORTAL MEDLINEPLUS</w:t>
      </w:r>
    </w:p>
    <w:p w14:paraId="16D01C8D" w14:textId="77777777" w:rsidR="0025669D" w:rsidRPr="00665B30" w:rsidRDefault="00F82457">
      <w:pPr>
        <w:rPr>
          <w:lang w:val="es-ES"/>
        </w:rPr>
      </w:pPr>
      <w:r w:rsidRPr="00665B30">
        <w:rPr>
          <w:b/>
          <w:color w:val="000000"/>
          <w:lang w:val="es-ES"/>
        </w:rPr>
        <w:t xml:space="preserve">ENLACE: </w:t>
      </w:r>
      <w:hyperlink r:id="rId34">
        <w:r w:rsidRPr="00665B30">
          <w:rPr>
            <w:b/>
            <w:color w:val="0563C1"/>
            <w:u w:val="single"/>
            <w:lang w:val="es-ES"/>
          </w:rPr>
          <w:t>https:</w:t>
        </w:r>
      </w:hyperlink>
      <w:r w:rsidRPr="00665B30">
        <w:rPr>
          <w:b/>
          <w:color w:val="000000"/>
          <w:lang w:val="es-ES"/>
        </w:rPr>
        <w:t xml:space="preserve">//medlineplus.gov/spanish/ </w:t>
      </w:r>
    </w:p>
    <w:p w14:paraId="48E41920" w14:textId="77777777" w:rsidR="0025669D" w:rsidRPr="00665B30" w:rsidRDefault="00F82457">
      <w:pPr>
        <w:rPr>
          <w:color w:val="000000"/>
          <w:lang w:val="es-ES"/>
        </w:rPr>
      </w:pPr>
      <w:r w:rsidRPr="00665B30">
        <w:rPr>
          <w:color w:val="000000"/>
          <w:lang w:val="es-ES"/>
        </w:rPr>
        <w:t>El objetivo de este sitio web es proporcionar información de calidad y relevante sobre salud y bienestar que sea fiable, fácil de entender y libre de publicidad en inglés y español; de forma gratuita y accesible en cualquier lugar, en cualquier momento y en cualquier dispositivo.</w:t>
      </w:r>
    </w:p>
    <w:p w14:paraId="6A1E9605" w14:textId="77777777" w:rsidR="009842E7" w:rsidRPr="00665B30" w:rsidRDefault="009842E7">
      <w:pPr>
        <w:rPr>
          <w:color w:val="000000"/>
          <w:lang w:val="es-ES"/>
        </w:rPr>
      </w:pPr>
    </w:p>
    <w:p w14:paraId="71A4BA89" w14:textId="77777777" w:rsidR="0025669D" w:rsidRPr="00665B30" w:rsidRDefault="00F82457">
      <w:pPr>
        <w:pStyle w:val="2"/>
        <w:spacing w:after="240"/>
        <w:jc w:val="center"/>
        <w:rPr>
          <w:u w:val="single"/>
          <w:lang w:val="es-ES"/>
        </w:rPr>
      </w:pPr>
      <w:bookmarkStart w:id="7" w:name="_Toc109819933"/>
      <w:r w:rsidRPr="00665B30">
        <w:rPr>
          <w:u w:val="single"/>
          <w:lang w:val="es-ES"/>
        </w:rPr>
        <w:t>1.3 Ejercicio práctico 5.4 Resolución prevista -España-</w:t>
      </w:r>
      <w:bookmarkEnd w:id="7"/>
    </w:p>
    <w:p w14:paraId="579518C6" w14:textId="77777777" w:rsidR="0025669D" w:rsidRPr="00665B30" w:rsidRDefault="00F82457">
      <w:pPr>
        <w:rPr>
          <w:color w:val="000000"/>
          <w:lang w:val="es-ES"/>
        </w:rPr>
      </w:pPr>
      <w:r w:rsidRPr="00665B30">
        <w:rPr>
          <w:color w:val="000000"/>
          <w:lang w:val="es-ES"/>
        </w:rPr>
        <w:t xml:space="preserve">A </w:t>
      </w:r>
      <w:proofErr w:type="gramStart"/>
      <w:r w:rsidRPr="00665B30">
        <w:rPr>
          <w:color w:val="000000"/>
          <w:lang w:val="es-ES"/>
        </w:rPr>
        <w:t>continuación</w:t>
      </w:r>
      <w:proofErr w:type="gramEnd"/>
      <w:r w:rsidRPr="00665B30">
        <w:rPr>
          <w:color w:val="000000"/>
          <w:lang w:val="es-ES"/>
        </w:rPr>
        <w:t xml:space="preserve"> se indica la forma en que se espera que los alumnos resuelvan correctamente los diferentes escenarios planteados en el Ejercicio Práctico 5.4:</w:t>
      </w:r>
    </w:p>
    <w:p w14:paraId="0DE43947" w14:textId="77777777" w:rsidR="0025669D" w:rsidRPr="00665B30" w:rsidRDefault="00F82457">
      <w:pPr>
        <w:rPr>
          <w:color w:val="000000"/>
          <w:lang w:val="es-ES"/>
        </w:rPr>
      </w:pPr>
      <w:r w:rsidRPr="00665B30">
        <w:rPr>
          <w:b/>
          <w:color w:val="000000"/>
          <w:lang w:val="es-ES"/>
        </w:rPr>
        <w:t xml:space="preserve">Actividad 1: </w:t>
      </w:r>
      <w:r w:rsidRPr="00665B30">
        <w:rPr>
          <w:color w:val="000000"/>
          <w:lang w:val="es-ES"/>
        </w:rPr>
        <w:t xml:space="preserve">Los alumnos deben acceder al portal del Ministerio de Sanidad (nacional) y acceder a la información sobre la vacuna de la gripe. </w:t>
      </w:r>
    </w:p>
    <w:p w14:paraId="07760800" w14:textId="77777777" w:rsidR="0025669D" w:rsidRPr="00665B30" w:rsidRDefault="00F82457">
      <w:pPr>
        <w:rPr>
          <w:color w:val="000000"/>
          <w:lang w:val="es-ES"/>
        </w:rPr>
      </w:pPr>
      <w:r w:rsidRPr="00665B30">
        <w:rPr>
          <w:color w:val="000000"/>
          <w:lang w:val="es-ES"/>
        </w:rPr>
        <w:t xml:space="preserve">Asimismo, a través del portal de noticias de EFESALUD, los alumnos pueden acceder a la siguiente página web con información sobre la compatibilidad de las vacunas: </w:t>
      </w:r>
      <w:hyperlink r:id="rId35">
        <w:r w:rsidRPr="00665B30">
          <w:rPr>
            <w:color w:val="0563C1"/>
            <w:u w:val="single"/>
            <w:lang w:val="es-ES"/>
          </w:rPr>
          <w:t>https:</w:t>
        </w:r>
      </w:hyperlink>
      <w:r w:rsidRPr="00665B30">
        <w:rPr>
          <w:color w:val="000000"/>
          <w:lang w:val="es-ES"/>
        </w:rPr>
        <w:t xml:space="preserve">//efesalud.com/vacuna-gripe-guia-2021-quien-cuando-como-por-que/ </w:t>
      </w:r>
    </w:p>
    <w:p w14:paraId="561DAC1C" w14:textId="112E9282" w:rsidR="0025669D" w:rsidRPr="00665B30" w:rsidRDefault="00F82457">
      <w:pPr>
        <w:rPr>
          <w:b/>
          <w:color w:val="000000"/>
          <w:lang w:val="es-ES"/>
        </w:rPr>
      </w:pPr>
      <w:r w:rsidRPr="00665B30">
        <w:rPr>
          <w:b/>
          <w:color w:val="000000"/>
          <w:lang w:val="es-ES"/>
        </w:rPr>
        <w:t xml:space="preserve">Actividad 2: </w:t>
      </w:r>
      <w:r w:rsidRPr="00665B30">
        <w:rPr>
          <w:color w:val="000000"/>
          <w:lang w:val="es-ES"/>
        </w:rPr>
        <w:t xml:space="preserve">Los alumnos deben buscar información a través del portal de los </w:t>
      </w:r>
      <w:r w:rsidR="00665B30">
        <w:rPr>
          <w:color w:val="000000"/>
          <w:lang w:val="es-ES"/>
        </w:rPr>
        <w:t>Servicios de salud</w:t>
      </w:r>
      <w:r w:rsidRPr="00665B30">
        <w:rPr>
          <w:color w:val="000000"/>
          <w:lang w:val="es-ES"/>
        </w:rPr>
        <w:t xml:space="preserve"> de la Comunidad Valenciana (Portal del Paciente). En concreto, pueden encontrar la información en la sección de Banco de Sangre.</w:t>
      </w:r>
    </w:p>
    <w:p w14:paraId="4B608C48" w14:textId="77777777" w:rsidR="0025669D" w:rsidRPr="00665B30" w:rsidRDefault="00F82457">
      <w:pPr>
        <w:rPr>
          <w:color w:val="000000"/>
          <w:lang w:val="es-ES"/>
        </w:rPr>
      </w:pPr>
      <w:r w:rsidRPr="00665B30">
        <w:rPr>
          <w:b/>
          <w:color w:val="000000"/>
          <w:lang w:val="es-ES"/>
        </w:rPr>
        <w:t xml:space="preserve">Actividad 3: </w:t>
      </w:r>
      <w:r w:rsidRPr="00665B30">
        <w:rPr>
          <w:color w:val="000000"/>
          <w:lang w:val="es-ES"/>
        </w:rPr>
        <w:t xml:space="preserve">Esta información se puede encontrar en la APP: </w:t>
      </w:r>
      <w:proofErr w:type="spellStart"/>
      <w:r w:rsidRPr="00665B30">
        <w:rPr>
          <w:color w:val="000000"/>
          <w:lang w:val="es-ES"/>
        </w:rPr>
        <w:t>GVA+Salut</w:t>
      </w:r>
      <w:proofErr w:type="spellEnd"/>
      <w:r w:rsidRPr="00665B30">
        <w:rPr>
          <w:color w:val="000000"/>
          <w:lang w:val="es-ES"/>
        </w:rPr>
        <w:t>.</w:t>
      </w:r>
    </w:p>
    <w:p w14:paraId="51F28564" w14:textId="77777777" w:rsidR="0025669D" w:rsidRPr="00665B30" w:rsidRDefault="00F82457">
      <w:pPr>
        <w:rPr>
          <w:color w:val="000000"/>
          <w:lang w:val="es-ES"/>
        </w:rPr>
      </w:pPr>
      <w:r w:rsidRPr="00665B30">
        <w:rPr>
          <w:b/>
          <w:color w:val="000000"/>
          <w:lang w:val="es-ES"/>
        </w:rPr>
        <w:t xml:space="preserve">Actividad 4: </w:t>
      </w:r>
      <w:r w:rsidRPr="00665B30">
        <w:rPr>
          <w:color w:val="000000"/>
          <w:lang w:val="es-ES"/>
        </w:rPr>
        <w:t xml:space="preserve">Los alumnos pueden obtener una cita con el médico a través del portal de los Servicios de Salud de la Comunidad Valenciana (Portal del Paciente) y de la APP: </w:t>
      </w:r>
      <w:proofErr w:type="spellStart"/>
      <w:r w:rsidRPr="00665B30">
        <w:rPr>
          <w:color w:val="000000"/>
          <w:lang w:val="es-ES"/>
        </w:rPr>
        <w:t>GVA+Salut</w:t>
      </w:r>
      <w:proofErr w:type="spellEnd"/>
      <w:r w:rsidRPr="00665B30">
        <w:rPr>
          <w:color w:val="000000"/>
          <w:lang w:val="es-ES"/>
        </w:rPr>
        <w:t>.</w:t>
      </w:r>
    </w:p>
    <w:p w14:paraId="5FF421FF" w14:textId="77777777" w:rsidR="0025669D" w:rsidRPr="00665B30" w:rsidRDefault="00F82457">
      <w:pPr>
        <w:rPr>
          <w:color w:val="000000"/>
          <w:lang w:val="es-ES"/>
        </w:rPr>
      </w:pPr>
      <w:r w:rsidRPr="00665B30">
        <w:rPr>
          <w:b/>
          <w:color w:val="000000"/>
          <w:lang w:val="es-ES"/>
        </w:rPr>
        <w:t xml:space="preserve">Actividad 5: La </w:t>
      </w:r>
      <w:r w:rsidRPr="00665B30">
        <w:rPr>
          <w:color w:val="000000"/>
          <w:lang w:val="es-ES"/>
        </w:rPr>
        <w:t>respuesta a esta pregunta es ir al hospital.</w:t>
      </w:r>
    </w:p>
    <w:p w14:paraId="33C91738" w14:textId="77777777" w:rsidR="0025669D" w:rsidRPr="00665B30" w:rsidRDefault="00F82457">
      <w:pPr>
        <w:rPr>
          <w:color w:val="000000"/>
          <w:lang w:val="es-ES"/>
        </w:rPr>
      </w:pPr>
      <w:r w:rsidRPr="00665B30">
        <w:rPr>
          <w:b/>
          <w:color w:val="000000"/>
          <w:lang w:val="es-ES"/>
        </w:rPr>
        <w:t xml:space="preserve">Actividad 6: La respuesta </w:t>
      </w:r>
      <w:r w:rsidRPr="00665B30">
        <w:rPr>
          <w:color w:val="000000"/>
          <w:lang w:val="es-ES"/>
        </w:rPr>
        <w:t>a esta pregunta es pedir cita con tu médico de cabecera.</w:t>
      </w:r>
    </w:p>
    <w:p w14:paraId="448C822E" w14:textId="77777777" w:rsidR="0025669D" w:rsidRPr="00665B30" w:rsidRDefault="00F82457">
      <w:pPr>
        <w:rPr>
          <w:color w:val="000000"/>
          <w:lang w:val="es-ES"/>
        </w:rPr>
      </w:pPr>
      <w:r w:rsidRPr="00665B30">
        <w:rPr>
          <w:b/>
          <w:color w:val="000000"/>
          <w:lang w:val="es-ES"/>
        </w:rPr>
        <w:lastRenderedPageBreak/>
        <w:t xml:space="preserve">Actividad 7: </w:t>
      </w:r>
      <w:r w:rsidRPr="00665B30">
        <w:rPr>
          <w:color w:val="000000"/>
          <w:lang w:val="es-ES"/>
        </w:rPr>
        <w:t>En cuanto a cómo conseguir ayuda psicológica a través de la Seguridad Social, el proceso consiste en pedir una cita con tu médico de cabecera y comentarle tu situación para que considere derivarte a un psicólogo clínico. Si tu médico de cabecera lo considera oportuno, te derivará a un psicólogo o incluso a un psiquiatra (o a ambos) si puede ser necesario el uso de psicofarmacología.</w:t>
      </w:r>
    </w:p>
    <w:p w14:paraId="5D6AF973" w14:textId="77777777" w:rsidR="0025669D" w:rsidRPr="00665B30" w:rsidRDefault="00F82457">
      <w:pPr>
        <w:rPr>
          <w:b/>
          <w:color w:val="000000"/>
          <w:lang w:val="es-ES"/>
        </w:rPr>
      </w:pPr>
      <w:r w:rsidRPr="00665B30">
        <w:rPr>
          <w:b/>
          <w:color w:val="000000"/>
          <w:lang w:val="es-ES"/>
        </w:rPr>
        <w:t xml:space="preserve">Actividad 8: </w:t>
      </w:r>
      <w:r w:rsidRPr="00665B30">
        <w:rPr>
          <w:color w:val="000000"/>
          <w:lang w:val="es-ES"/>
        </w:rPr>
        <w:t xml:space="preserve">pueden acceder a la información a través de esta página web: </w:t>
      </w:r>
      <w:hyperlink r:id="rId36">
        <w:r w:rsidRPr="00665B30">
          <w:rPr>
            <w:color w:val="0563C1"/>
            <w:u w:val="single"/>
            <w:lang w:val="es-ES"/>
          </w:rPr>
          <w:t>https:</w:t>
        </w:r>
      </w:hyperlink>
      <w:r w:rsidRPr="00665B30">
        <w:rPr>
          <w:b/>
          <w:color w:val="000000"/>
          <w:lang w:val="es-ES"/>
        </w:rPr>
        <w:t xml:space="preserve">//www.farmacias.es/valencia </w:t>
      </w:r>
    </w:p>
    <w:p w14:paraId="6A1E9611" w14:textId="77777777" w:rsidR="009842E7" w:rsidRPr="00665B30" w:rsidRDefault="00F82457">
      <w:pPr>
        <w:rPr>
          <w:color w:val="2F5496"/>
          <w:sz w:val="32"/>
          <w:szCs w:val="32"/>
          <w:lang w:val="es-ES"/>
        </w:rPr>
      </w:pPr>
      <w:r w:rsidRPr="00665B30">
        <w:rPr>
          <w:lang w:val="es-ES"/>
        </w:rPr>
        <w:br w:type="page"/>
      </w:r>
    </w:p>
    <w:p w14:paraId="6BF08957" w14:textId="77777777" w:rsidR="0025669D" w:rsidRPr="00665B30" w:rsidRDefault="00F82457">
      <w:pPr>
        <w:pStyle w:val="1"/>
        <w:numPr>
          <w:ilvl w:val="0"/>
          <w:numId w:val="25"/>
        </w:numPr>
        <w:rPr>
          <w:lang w:val="es-ES"/>
        </w:rPr>
      </w:pPr>
      <w:bookmarkStart w:id="8" w:name="_Toc109819934"/>
      <w:r w:rsidRPr="00665B30">
        <w:rPr>
          <w:lang w:val="es-ES"/>
        </w:rPr>
        <w:lastRenderedPageBreak/>
        <w:t>PRINCIPALES HERRAMIENTAS DE SALUD DIGITAL EN ALEMANIA</w:t>
      </w:r>
      <w:bookmarkEnd w:id="8"/>
    </w:p>
    <w:p w14:paraId="05D1C346" w14:textId="77777777" w:rsidR="0025669D" w:rsidRPr="00665B30" w:rsidRDefault="00F82457">
      <w:pPr>
        <w:pStyle w:val="2"/>
        <w:spacing w:after="240"/>
        <w:jc w:val="center"/>
        <w:rPr>
          <w:u w:val="single"/>
          <w:lang w:val="es-ES"/>
        </w:rPr>
      </w:pPr>
      <w:bookmarkStart w:id="9" w:name="_Toc109819935"/>
      <w:r w:rsidRPr="00665B30">
        <w:rPr>
          <w:u w:val="single"/>
          <w:lang w:val="es-ES"/>
        </w:rPr>
        <w:t>2.1 Herramientas institucionales en línea</w:t>
      </w:r>
      <w:bookmarkEnd w:id="9"/>
    </w:p>
    <w:p w14:paraId="5B3D00DC" w14:textId="77777777" w:rsidR="0025669D" w:rsidRPr="00665B30" w:rsidRDefault="00F82457">
      <w:pPr>
        <w:pBdr>
          <w:top w:val="nil"/>
          <w:left w:val="nil"/>
          <w:bottom w:val="nil"/>
          <w:right w:val="nil"/>
          <w:between w:val="nil"/>
        </w:pBdr>
        <w:spacing w:after="0"/>
        <w:rPr>
          <w:color w:val="C01E24"/>
          <w:lang w:val="es-ES"/>
        </w:rPr>
      </w:pPr>
      <w:r w:rsidRPr="00665B30">
        <w:rPr>
          <w:color w:val="000000"/>
          <w:lang w:val="es-ES"/>
        </w:rPr>
        <w:t xml:space="preserve">Los sitios web de los ministerios y del Centro Federal </w:t>
      </w:r>
      <w:r w:rsidRPr="00665B30">
        <w:rPr>
          <w:i/>
          <w:color w:val="000000"/>
          <w:lang w:val="es-ES"/>
        </w:rPr>
        <w:t xml:space="preserve">de Educación </w:t>
      </w:r>
      <w:r w:rsidRPr="00665B30">
        <w:rPr>
          <w:color w:val="000000"/>
          <w:lang w:val="es-ES"/>
        </w:rPr>
        <w:t>Sanitaria (</w:t>
      </w:r>
      <w:proofErr w:type="spellStart"/>
      <w:r w:rsidRPr="00665B30">
        <w:rPr>
          <w:i/>
          <w:color w:val="000000"/>
          <w:lang w:val="es-ES"/>
        </w:rPr>
        <w:t>Bundeszentrale</w:t>
      </w:r>
      <w:proofErr w:type="spellEnd"/>
      <w:r w:rsidRPr="00665B30">
        <w:rPr>
          <w:i/>
          <w:color w:val="000000"/>
          <w:lang w:val="es-ES"/>
        </w:rPr>
        <w:t xml:space="preserve"> </w:t>
      </w:r>
      <w:proofErr w:type="spellStart"/>
      <w:r w:rsidRPr="00665B30">
        <w:rPr>
          <w:i/>
          <w:color w:val="000000"/>
          <w:lang w:val="es-ES"/>
        </w:rPr>
        <w:t>für</w:t>
      </w:r>
      <w:proofErr w:type="spellEnd"/>
      <w:r w:rsidRPr="00665B30">
        <w:rPr>
          <w:i/>
          <w:color w:val="000000"/>
          <w:lang w:val="es-ES"/>
        </w:rPr>
        <w:t xml:space="preserve"> </w:t>
      </w:r>
      <w:proofErr w:type="spellStart"/>
      <w:r w:rsidRPr="00665B30">
        <w:rPr>
          <w:i/>
          <w:color w:val="000000"/>
          <w:lang w:val="es-ES"/>
        </w:rPr>
        <w:t>gesundheitlche</w:t>
      </w:r>
      <w:proofErr w:type="spellEnd"/>
      <w:r w:rsidRPr="00665B30">
        <w:rPr>
          <w:i/>
          <w:color w:val="000000"/>
          <w:lang w:val="es-ES"/>
        </w:rPr>
        <w:t xml:space="preserve"> </w:t>
      </w:r>
      <w:proofErr w:type="spellStart"/>
      <w:r w:rsidRPr="00665B30">
        <w:rPr>
          <w:i/>
          <w:color w:val="000000"/>
          <w:lang w:val="es-ES"/>
        </w:rPr>
        <w:t>Aufklärung</w:t>
      </w:r>
      <w:proofErr w:type="spellEnd"/>
      <w:r w:rsidRPr="00665B30">
        <w:rPr>
          <w:color w:val="000000"/>
          <w:lang w:val="es-ES"/>
        </w:rPr>
        <w:t>) ofrecen información fiable sobre los temas de salud:</w:t>
      </w:r>
    </w:p>
    <w:p w14:paraId="6A1E9615" w14:textId="77777777" w:rsidR="009842E7" w:rsidRPr="00665B30" w:rsidRDefault="009842E7">
      <w:pPr>
        <w:pBdr>
          <w:top w:val="nil"/>
          <w:left w:val="nil"/>
          <w:bottom w:val="nil"/>
          <w:right w:val="nil"/>
          <w:between w:val="nil"/>
        </w:pBdr>
        <w:spacing w:after="0"/>
        <w:ind w:left="1280"/>
        <w:rPr>
          <w:color w:val="C01E24"/>
          <w:lang w:val="es-ES"/>
        </w:rPr>
      </w:pPr>
    </w:p>
    <w:p w14:paraId="4E56ED1C" w14:textId="77777777" w:rsidR="0025669D" w:rsidRPr="00665B30" w:rsidRDefault="00F82457">
      <w:pPr>
        <w:numPr>
          <w:ilvl w:val="1"/>
          <w:numId w:val="26"/>
        </w:numPr>
        <w:pBdr>
          <w:top w:val="nil"/>
          <w:left w:val="nil"/>
          <w:bottom w:val="nil"/>
          <w:right w:val="nil"/>
          <w:between w:val="nil"/>
        </w:pBdr>
        <w:spacing w:after="0"/>
        <w:jc w:val="left"/>
        <w:rPr>
          <w:color w:val="C01E24"/>
          <w:lang w:val="es-ES"/>
        </w:rPr>
      </w:pPr>
      <w:r w:rsidRPr="00665B30">
        <w:rPr>
          <w:color w:val="000000"/>
          <w:lang w:val="es-ES"/>
        </w:rPr>
        <w:t xml:space="preserve">Ejemplo 1: Ministerio Federal de Sanidad de Alemania: </w:t>
      </w:r>
      <w:hyperlink r:id="rId37">
        <w:r w:rsidRPr="00665B30">
          <w:rPr>
            <w:color w:val="0563C1"/>
            <w:u w:val="single"/>
            <w:lang w:val="es-ES"/>
          </w:rPr>
          <w:t>https:</w:t>
        </w:r>
      </w:hyperlink>
      <w:r w:rsidRPr="00665B30">
        <w:rPr>
          <w:color w:val="000000"/>
          <w:lang w:val="es-ES"/>
        </w:rPr>
        <w:t xml:space="preserve">//www.bundesgesundheitsministerium.de/en/index.html  </w:t>
      </w:r>
    </w:p>
    <w:p w14:paraId="77D3284E" w14:textId="77777777" w:rsidR="0025669D" w:rsidRPr="00665B30" w:rsidRDefault="00F82457">
      <w:pPr>
        <w:numPr>
          <w:ilvl w:val="1"/>
          <w:numId w:val="26"/>
        </w:numPr>
        <w:pBdr>
          <w:top w:val="nil"/>
          <w:left w:val="nil"/>
          <w:bottom w:val="nil"/>
          <w:right w:val="nil"/>
          <w:between w:val="nil"/>
        </w:pBdr>
        <w:spacing w:after="0"/>
        <w:rPr>
          <w:color w:val="C01E24"/>
          <w:lang w:val="es-ES"/>
        </w:rPr>
      </w:pPr>
      <w:r w:rsidRPr="00665B30">
        <w:rPr>
          <w:color w:val="000000"/>
          <w:lang w:val="es-ES"/>
        </w:rPr>
        <w:t xml:space="preserve">Ejemplo 2 Centro Federal de Educación Sanitaria: </w:t>
      </w:r>
      <w:hyperlink r:id="rId38">
        <w:r w:rsidRPr="00665B30">
          <w:rPr>
            <w:color w:val="0563C1"/>
            <w:u w:val="single"/>
            <w:lang w:val="es-ES"/>
          </w:rPr>
          <w:t>https:</w:t>
        </w:r>
      </w:hyperlink>
      <w:r w:rsidRPr="00665B30">
        <w:rPr>
          <w:rFonts w:ascii="Times New Roman" w:eastAsia="Times New Roman" w:hAnsi="Times New Roman" w:cs="Times New Roman"/>
          <w:color w:val="000000"/>
          <w:lang w:val="es-ES"/>
        </w:rPr>
        <w:t xml:space="preserve">//www.bzga.de/home/bzga/ </w:t>
      </w:r>
    </w:p>
    <w:p w14:paraId="7ABE3011" w14:textId="77777777" w:rsidR="0025669D" w:rsidRPr="00665B30" w:rsidRDefault="00F82457">
      <w:pPr>
        <w:numPr>
          <w:ilvl w:val="1"/>
          <w:numId w:val="26"/>
        </w:numPr>
        <w:pBdr>
          <w:top w:val="nil"/>
          <w:left w:val="nil"/>
          <w:bottom w:val="nil"/>
          <w:right w:val="nil"/>
          <w:between w:val="nil"/>
        </w:pBdr>
        <w:spacing w:after="0"/>
        <w:rPr>
          <w:color w:val="C01E24"/>
          <w:lang w:val="es-ES"/>
        </w:rPr>
      </w:pPr>
      <w:r w:rsidRPr="00665B30">
        <w:rPr>
          <w:color w:val="000000"/>
          <w:lang w:val="es-ES"/>
        </w:rPr>
        <w:t xml:space="preserve">Ejemplo 3 para uno de los estados federales alemanes: Ministerio de Sanidad de Renania del Norte-Westfalia: </w:t>
      </w:r>
      <w:hyperlink r:id="rId39">
        <w:r w:rsidRPr="00665B30">
          <w:rPr>
            <w:color w:val="000000"/>
            <w:u w:val="single"/>
            <w:lang w:val="es-ES"/>
          </w:rPr>
          <w:t>https://www.mags.nrw/</w:t>
        </w:r>
      </w:hyperlink>
    </w:p>
    <w:p w14:paraId="6A1E9619" w14:textId="77777777" w:rsidR="009842E7" w:rsidRPr="00665B30" w:rsidRDefault="009842E7">
      <w:pPr>
        <w:pBdr>
          <w:top w:val="nil"/>
          <w:left w:val="nil"/>
          <w:bottom w:val="nil"/>
          <w:right w:val="nil"/>
          <w:between w:val="nil"/>
        </w:pBdr>
        <w:spacing w:after="0"/>
        <w:rPr>
          <w:color w:val="000000"/>
          <w:lang w:val="es-ES"/>
        </w:rPr>
      </w:pPr>
    </w:p>
    <w:p w14:paraId="6D470691" w14:textId="77777777" w:rsidR="0025669D" w:rsidRPr="00665B30" w:rsidRDefault="00F82457">
      <w:pPr>
        <w:pBdr>
          <w:top w:val="nil"/>
          <w:left w:val="nil"/>
          <w:bottom w:val="nil"/>
          <w:right w:val="nil"/>
          <w:between w:val="nil"/>
        </w:pBdr>
        <w:spacing w:after="0"/>
        <w:rPr>
          <w:color w:val="C01E24"/>
          <w:lang w:val="es-ES"/>
        </w:rPr>
      </w:pPr>
      <w:r w:rsidRPr="00665B30">
        <w:rPr>
          <w:color w:val="000000"/>
          <w:lang w:val="es-ES"/>
        </w:rPr>
        <w:t>Puede encontrar una descripción exhaustiva del sistema sanitario aquí: https://www.bundesgesundheitsministerium.de/fileadmin/Dateien/5_Publikationen/Gesundheit/Broschueren/200629_BMG_Das_deutsche_Gesundheitssystem_EN.pdf</w:t>
      </w:r>
    </w:p>
    <w:p w14:paraId="58D3D565" w14:textId="77777777" w:rsidR="0025669D" w:rsidRPr="00665B30" w:rsidRDefault="00F82457">
      <w:pPr>
        <w:pBdr>
          <w:top w:val="nil"/>
          <w:left w:val="nil"/>
          <w:bottom w:val="nil"/>
          <w:right w:val="nil"/>
          <w:between w:val="nil"/>
        </w:pBdr>
        <w:spacing w:after="0"/>
        <w:jc w:val="left"/>
        <w:rPr>
          <w:color w:val="000000"/>
          <w:lang w:val="es-ES"/>
        </w:rPr>
      </w:pPr>
      <w:r w:rsidRPr="00665B30">
        <w:rPr>
          <w:color w:val="000000"/>
          <w:lang w:val="es-ES"/>
        </w:rPr>
        <w:t>Especialmente para los inmigrantes, existen herramientas multilingües como las siguientes:</w:t>
      </w:r>
    </w:p>
    <w:p w14:paraId="6A1E961C" w14:textId="77777777" w:rsidR="009842E7" w:rsidRPr="00665B30" w:rsidRDefault="009842E7">
      <w:pPr>
        <w:pBdr>
          <w:top w:val="nil"/>
          <w:left w:val="nil"/>
          <w:bottom w:val="nil"/>
          <w:right w:val="nil"/>
          <w:between w:val="nil"/>
        </w:pBdr>
        <w:spacing w:after="0"/>
        <w:jc w:val="left"/>
        <w:rPr>
          <w:color w:val="C01E24"/>
          <w:lang w:val="es-ES"/>
        </w:rPr>
      </w:pPr>
    </w:p>
    <w:p w14:paraId="51AE731C" w14:textId="77777777" w:rsidR="0025669D" w:rsidRPr="00665B30" w:rsidRDefault="0058318A">
      <w:pPr>
        <w:numPr>
          <w:ilvl w:val="0"/>
          <w:numId w:val="27"/>
        </w:numPr>
        <w:pBdr>
          <w:top w:val="nil"/>
          <w:left w:val="nil"/>
          <w:bottom w:val="nil"/>
          <w:right w:val="nil"/>
          <w:between w:val="nil"/>
        </w:pBdr>
        <w:spacing w:after="0"/>
        <w:ind w:left="560"/>
        <w:jc w:val="left"/>
        <w:rPr>
          <w:color w:val="C01E24"/>
          <w:lang w:val="es-ES"/>
        </w:rPr>
      </w:pPr>
      <w:hyperlink r:id="rId40">
        <w:r w:rsidR="000512B4" w:rsidRPr="00665B30">
          <w:rPr>
            <w:color w:val="000000"/>
            <w:u w:val="single"/>
            <w:lang w:val="es-ES"/>
          </w:rPr>
          <w:t xml:space="preserve">https://www.migration-gesundheit.bund.de/ </w:t>
        </w:r>
      </w:hyperlink>
    </w:p>
    <w:p w14:paraId="6A1E961E" w14:textId="77777777" w:rsidR="009842E7" w:rsidRPr="00665B30" w:rsidRDefault="009842E7">
      <w:pPr>
        <w:pBdr>
          <w:top w:val="nil"/>
          <w:left w:val="nil"/>
          <w:bottom w:val="nil"/>
          <w:right w:val="nil"/>
          <w:between w:val="nil"/>
        </w:pBdr>
        <w:spacing w:after="0"/>
        <w:jc w:val="left"/>
        <w:rPr>
          <w:color w:val="000000"/>
          <w:lang w:val="es-ES"/>
        </w:rPr>
      </w:pPr>
    </w:p>
    <w:p w14:paraId="2C82D6D5" w14:textId="77777777" w:rsidR="0025669D" w:rsidRPr="00665B30" w:rsidRDefault="00F82457">
      <w:pPr>
        <w:pBdr>
          <w:top w:val="nil"/>
          <w:left w:val="nil"/>
          <w:bottom w:val="nil"/>
          <w:right w:val="nil"/>
          <w:between w:val="nil"/>
        </w:pBdr>
        <w:spacing w:after="0"/>
        <w:jc w:val="left"/>
        <w:rPr>
          <w:color w:val="000000"/>
          <w:lang w:val="es-ES"/>
        </w:rPr>
      </w:pPr>
      <w:r w:rsidRPr="00665B30">
        <w:rPr>
          <w:color w:val="000000"/>
          <w:lang w:val="es-ES"/>
        </w:rPr>
        <w:t>Una guía de salud en 40 idiomas del Ministerio de Sanidad alemán reúne la información necesaria sobre el sistema sanitario alemán con temas relevantes relacionados con la salud (atención médica, vacunación, seguros, cuidados de larga duración, adicciones y medicamentos).</w:t>
      </w:r>
    </w:p>
    <w:p w14:paraId="6A1E9620" w14:textId="77777777" w:rsidR="009842E7" w:rsidRPr="00665B30" w:rsidRDefault="009842E7">
      <w:pPr>
        <w:pBdr>
          <w:top w:val="nil"/>
          <w:left w:val="nil"/>
          <w:bottom w:val="nil"/>
          <w:right w:val="nil"/>
          <w:between w:val="nil"/>
        </w:pBdr>
        <w:spacing w:after="0"/>
        <w:jc w:val="left"/>
        <w:rPr>
          <w:color w:val="C01E24"/>
          <w:lang w:val="es-ES"/>
        </w:rPr>
      </w:pPr>
    </w:p>
    <w:p w14:paraId="3278852B" w14:textId="77777777" w:rsidR="0025669D" w:rsidRDefault="0058318A">
      <w:pPr>
        <w:numPr>
          <w:ilvl w:val="0"/>
          <w:numId w:val="28"/>
        </w:numPr>
        <w:pBdr>
          <w:top w:val="nil"/>
          <w:left w:val="nil"/>
          <w:bottom w:val="nil"/>
          <w:right w:val="nil"/>
          <w:between w:val="nil"/>
        </w:pBdr>
        <w:spacing w:after="0"/>
        <w:ind w:left="560"/>
        <w:jc w:val="left"/>
        <w:rPr>
          <w:color w:val="C01E24"/>
        </w:rPr>
      </w:pPr>
      <w:hyperlink r:id="rId41">
        <w:r w:rsidR="000512B4">
          <w:rPr>
            <w:color w:val="000000"/>
            <w:u w:val="single"/>
          </w:rPr>
          <w:t>https://handbookgermany.de/de.html</w:t>
        </w:r>
      </w:hyperlink>
    </w:p>
    <w:p w14:paraId="6A1E9622" w14:textId="77777777" w:rsidR="009842E7" w:rsidRDefault="009842E7">
      <w:pPr>
        <w:spacing w:after="0"/>
        <w:jc w:val="left"/>
        <w:rPr>
          <w:color w:val="000000"/>
        </w:rPr>
      </w:pPr>
    </w:p>
    <w:p w14:paraId="549989A7" w14:textId="77777777" w:rsidR="0025669D" w:rsidRPr="00665B30" w:rsidRDefault="00F82457">
      <w:pPr>
        <w:spacing w:after="0"/>
        <w:rPr>
          <w:lang w:val="es-ES"/>
        </w:rPr>
      </w:pPr>
      <w:r w:rsidRPr="00665B30">
        <w:rPr>
          <w:color w:val="000000"/>
          <w:lang w:val="es-ES"/>
        </w:rPr>
        <w:t>Esta guía sanitaria del Ministerio de Sanidad alemán en ocho idiomas informa a los solicitantes de asilo sobre la asistencia médica en Alemania y ofrece consejos prácticos para evitar enfermedades e infecciones.</w:t>
      </w:r>
    </w:p>
    <w:p w14:paraId="6A1E9624" w14:textId="77777777" w:rsidR="009842E7" w:rsidRPr="00665B30" w:rsidRDefault="009842E7">
      <w:pPr>
        <w:pBdr>
          <w:top w:val="nil"/>
          <w:left w:val="nil"/>
          <w:bottom w:val="nil"/>
          <w:right w:val="nil"/>
          <w:between w:val="nil"/>
        </w:pBdr>
        <w:rPr>
          <w:color w:val="000000"/>
          <w:lang w:val="es-ES"/>
        </w:rPr>
      </w:pPr>
    </w:p>
    <w:p w14:paraId="2142AD01" w14:textId="77777777" w:rsidR="0025669D" w:rsidRDefault="00F82457">
      <w:pPr>
        <w:pStyle w:val="2"/>
        <w:numPr>
          <w:ilvl w:val="1"/>
          <w:numId w:val="25"/>
        </w:numPr>
        <w:spacing w:after="240"/>
        <w:jc w:val="center"/>
        <w:rPr>
          <w:u w:val="single"/>
        </w:rPr>
      </w:pPr>
      <w:bookmarkStart w:id="10" w:name="_Toc109819936"/>
      <w:proofErr w:type="spellStart"/>
      <w:r>
        <w:rPr>
          <w:u w:val="single"/>
        </w:rPr>
        <w:t>Herramientas</w:t>
      </w:r>
      <w:proofErr w:type="spellEnd"/>
      <w:r>
        <w:rPr>
          <w:u w:val="single"/>
        </w:rPr>
        <w:t xml:space="preserve"> </w:t>
      </w:r>
      <w:proofErr w:type="spellStart"/>
      <w:r>
        <w:rPr>
          <w:u w:val="single"/>
        </w:rPr>
        <w:t>en</w:t>
      </w:r>
      <w:proofErr w:type="spellEnd"/>
      <w:r>
        <w:rPr>
          <w:u w:val="single"/>
        </w:rPr>
        <w:t xml:space="preserve"> </w:t>
      </w:r>
      <w:proofErr w:type="spellStart"/>
      <w:r>
        <w:rPr>
          <w:u w:val="single"/>
        </w:rPr>
        <w:t>línea</w:t>
      </w:r>
      <w:proofErr w:type="spellEnd"/>
      <w:r>
        <w:rPr>
          <w:u w:val="single"/>
        </w:rPr>
        <w:t xml:space="preserve"> no </w:t>
      </w:r>
      <w:proofErr w:type="spellStart"/>
      <w:r>
        <w:rPr>
          <w:u w:val="single"/>
        </w:rPr>
        <w:t>institucionales</w:t>
      </w:r>
      <w:bookmarkEnd w:id="10"/>
      <w:proofErr w:type="spellEnd"/>
    </w:p>
    <w:p w14:paraId="15F3B0F8" w14:textId="77777777" w:rsidR="0025669D" w:rsidRDefault="00F82457">
      <w:pPr>
        <w:spacing w:after="0"/>
      </w:pPr>
      <w:r w:rsidRPr="00665B30">
        <w:rPr>
          <w:lang w:val="es-ES"/>
        </w:rPr>
        <w:t xml:space="preserve">Hay una gran cantidad de sitios web que presentan temas de salud. No están gestionados por las autoridades alemanas, pero muchos ofrecen información directamente relacionada con la oficial. </w:t>
      </w:r>
      <w:r>
        <w:t xml:space="preserve">He </w:t>
      </w:r>
      <w:proofErr w:type="spellStart"/>
      <w:r>
        <w:t>aquí</w:t>
      </w:r>
      <w:proofErr w:type="spellEnd"/>
      <w:r>
        <w:t xml:space="preserve"> </w:t>
      </w:r>
      <w:proofErr w:type="spellStart"/>
      <w:r>
        <w:t>algunos</w:t>
      </w:r>
      <w:proofErr w:type="spellEnd"/>
      <w:r>
        <w:t xml:space="preserve"> </w:t>
      </w:r>
      <w:proofErr w:type="spellStart"/>
      <w:r>
        <w:t>ejemplos</w:t>
      </w:r>
      <w:proofErr w:type="spellEnd"/>
      <w:r>
        <w:t xml:space="preserve"> de sitios web y </w:t>
      </w:r>
      <w:proofErr w:type="spellStart"/>
      <w:r>
        <w:t>aplicaciones</w:t>
      </w:r>
      <w:proofErr w:type="spellEnd"/>
      <w:r>
        <w:t>:</w:t>
      </w:r>
    </w:p>
    <w:p w14:paraId="6A1E9627" w14:textId="77777777" w:rsidR="009842E7" w:rsidRDefault="009842E7">
      <w:pPr>
        <w:spacing w:after="0"/>
      </w:pPr>
    </w:p>
    <w:p w14:paraId="40D8D703" w14:textId="77777777" w:rsidR="0025669D" w:rsidRPr="00665B30" w:rsidRDefault="000512B4">
      <w:pPr>
        <w:numPr>
          <w:ilvl w:val="0"/>
          <w:numId w:val="29"/>
        </w:numPr>
        <w:pBdr>
          <w:top w:val="nil"/>
          <w:left w:val="nil"/>
          <w:bottom w:val="nil"/>
          <w:right w:val="nil"/>
          <w:between w:val="nil"/>
        </w:pBdr>
        <w:spacing w:after="0"/>
        <w:ind w:left="560"/>
        <w:rPr>
          <w:color w:val="C01E24"/>
          <w:lang w:val="es-ES"/>
        </w:rPr>
      </w:pPr>
      <w:r w:rsidRPr="00665B30">
        <w:rPr>
          <w:color w:val="000000"/>
          <w:lang w:val="es-ES"/>
        </w:rPr>
        <w:lastRenderedPageBreak/>
        <w:t>https://www.zanzu.de/en/: Esta es una página web multilingüe relacionada con la salud que también puede ayudarle a comunicarse mejor con su médico.</w:t>
      </w:r>
    </w:p>
    <w:p w14:paraId="59BD5B6A" w14:textId="77777777" w:rsidR="0025669D" w:rsidRPr="00665B30" w:rsidRDefault="000512B4">
      <w:pPr>
        <w:numPr>
          <w:ilvl w:val="0"/>
          <w:numId w:val="29"/>
        </w:numPr>
        <w:pBdr>
          <w:top w:val="nil"/>
          <w:left w:val="nil"/>
          <w:bottom w:val="nil"/>
          <w:right w:val="nil"/>
          <w:between w:val="nil"/>
        </w:pBdr>
        <w:spacing w:after="0"/>
        <w:ind w:left="560"/>
        <w:rPr>
          <w:color w:val="C01E24"/>
          <w:lang w:val="es-ES"/>
        </w:rPr>
      </w:pPr>
      <w:r w:rsidRPr="00665B30">
        <w:rPr>
          <w:color w:val="000000"/>
          <w:lang w:val="es-ES"/>
        </w:rPr>
        <w:t>https://www.expatica.com/de/healthcare/healthcare-basics/german-healthcare-system-103359/: Se trata de un sitio web desarrollado específicamente para los exiliados, que resume la información más importante sobre el sistema sanitario en Alemania.</w:t>
      </w:r>
    </w:p>
    <w:p w14:paraId="5068DCBB" w14:textId="77777777" w:rsidR="0025669D" w:rsidRPr="00665B30" w:rsidRDefault="000512B4">
      <w:pPr>
        <w:numPr>
          <w:ilvl w:val="0"/>
          <w:numId w:val="29"/>
        </w:numPr>
        <w:pBdr>
          <w:top w:val="nil"/>
          <w:left w:val="nil"/>
          <w:bottom w:val="nil"/>
          <w:right w:val="nil"/>
          <w:between w:val="nil"/>
        </w:pBdr>
        <w:spacing w:after="0"/>
        <w:ind w:left="560"/>
        <w:rPr>
          <w:color w:val="C01E24"/>
          <w:lang w:val="es-ES"/>
        </w:rPr>
      </w:pPr>
      <w:r w:rsidRPr="00665B30">
        <w:rPr>
          <w:color w:val="000000"/>
          <w:lang w:val="es-ES"/>
        </w:rPr>
        <w:t>https://www.gesundheitsinformation.de/das-deutsche-gesundheitssystem.html: Página web que resume la información más importante sobre el sistema sanitario en Alemania</w:t>
      </w:r>
    </w:p>
    <w:p w14:paraId="6A1E962B" w14:textId="77777777" w:rsidR="009842E7" w:rsidRPr="00665B30" w:rsidRDefault="009842E7">
      <w:pPr>
        <w:pBdr>
          <w:top w:val="nil"/>
          <w:left w:val="nil"/>
          <w:bottom w:val="nil"/>
          <w:right w:val="nil"/>
          <w:between w:val="nil"/>
        </w:pBdr>
        <w:spacing w:after="0"/>
        <w:jc w:val="left"/>
        <w:rPr>
          <w:color w:val="000000"/>
          <w:lang w:val="es-ES"/>
        </w:rPr>
      </w:pPr>
    </w:p>
    <w:p w14:paraId="6A1E962C" w14:textId="77777777" w:rsidR="009842E7" w:rsidRPr="00665B30" w:rsidRDefault="009842E7">
      <w:pPr>
        <w:pBdr>
          <w:top w:val="nil"/>
          <w:left w:val="nil"/>
          <w:bottom w:val="nil"/>
          <w:right w:val="nil"/>
          <w:between w:val="nil"/>
        </w:pBdr>
        <w:spacing w:after="0"/>
        <w:rPr>
          <w:color w:val="C01E24"/>
          <w:lang w:val="es-ES"/>
        </w:rPr>
      </w:pPr>
    </w:p>
    <w:p w14:paraId="61E8C900" w14:textId="77777777" w:rsidR="0025669D" w:rsidRPr="00665B30" w:rsidRDefault="00F82457">
      <w:pPr>
        <w:pBdr>
          <w:top w:val="nil"/>
          <w:left w:val="nil"/>
          <w:bottom w:val="nil"/>
          <w:right w:val="nil"/>
          <w:between w:val="nil"/>
        </w:pBdr>
        <w:spacing w:after="0"/>
        <w:rPr>
          <w:b/>
          <w:color w:val="000000"/>
          <w:lang w:val="es-ES"/>
        </w:rPr>
      </w:pPr>
      <w:r w:rsidRPr="00665B30">
        <w:rPr>
          <w:b/>
          <w:color w:val="000000"/>
          <w:lang w:val="es-ES"/>
        </w:rPr>
        <w:t>Aplicaciones útiles para navegar por el sistema sanitario alemán</w:t>
      </w:r>
    </w:p>
    <w:p w14:paraId="3A73E163" w14:textId="77777777" w:rsidR="0025669D" w:rsidRPr="00665B30" w:rsidRDefault="00F82457">
      <w:pPr>
        <w:numPr>
          <w:ilvl w:val="0"/>
          <w:numId w:val="29"/>
        </w:numPr>
        <w:pBdr>
          <w:top w:val="nil"/>
          <w:left w:val="nil"/>
          <w:bottom w:val="nil"/>
          <w:right w:val="nil"/>
          <w:between w:val="nil"/>
        </w:pBdr>
        <w:spacing w:before="280" w:after="0"/>
        <w:rPr>
          <w:color w:val="000000"/>
          <w:lang w:val="es-ES"/>
        </w:rPr>
      </w:pPr>
      <w:r w:rsidRPr="00665B30">
        <w:rPr>
          <w:color w:val="000000"/>
          <w:lang w:val="es-ES"/>
        </w:rPr>
        <w:t xml:space="preserve">116 117 </w:t>
      </w:r>
      <w:hyperlink r:id="rId42">
        <w:r w:rsidRPr="00665B30">
          <w:rPr>
            <w:color w:val="0563C1"/>
            <w:u w:val="single"/>
            <w:lang w:val="es-ES"/>
          </w:rPr>
          <w:t>(</w:t>
        </w:r>
      </w:hyperlink>
      <w:r w:rsidRPr="00665B30">
        <w:rPr>
          <w:color w:val="000000"/>
          <w:lang w:val="es-ES"/>
        </w:rPr>
        <w:t>https://play.google.com/store/apps/details?id=de.kvdigital.nfa): App del servicio oficial de atención al paciente en Alemania, que ofrece apoyo en particular en la búsqueda de un médico</w:t>
      </w:r>
    </w:p>
    <w:p w14:paraId="0A9A6B62" w14:textId="77777777" w:rsidR="0025669D" w:rsidRPr="00665B30" w:rsidRDefault="00F82457">
      <w:pPr>
        <w:numPr>
          <w:ilvl w:val="0"/>
          <w:numId w:val="29"/>
        </w:numPr>
        <w:pBdr>
          <w:top w:val="nil"/>
          <w:left w:val="nil"/>
          <w:bottom w:val="nil"/>
          <w:right w:val="nil"/>
          <w:between w:val="nil"/>
        </w:pBdr>
        <w:spacing w:after="0"/>
        <w:rPr>
          <w:color w:val="000000"/>
          <w:lang w:val="es-ES"/>
        </w:rPr>
      </w:pPr>
      <w:proofErr w:type="spellStart"/>
      <w:r w:rsidRPr="00665B30">
        <w:rPr>
          <w:color w:val="000000"/>
          <w:lang w:val="es-ES"/>
        </w:rPr>
        <w:t>Doctolib</w:t>
      </w:r>
      <w:proofErr w:type="spellEnd"/>
      <w:r w:rsidRPr="00665B30">
        <w:rPr>
          <w:color w:val="000000"/>
          <w:lang w:val="es-ES"/>
        </w:rPr>
        <w:t xml:space="preserve"> </w:t>
      </w:r>
      <w:hyperlink r:id="rId43">
        <w:r w:rsidRPr="00665B30">
          <w:rPr>
            <w:color w:val="000000"/>
            <w:u w:val="single"/>
            <w:lang w:val="es-ES"/>
          </w:rPr>
          <w:t>(</w:t>
        </w:r>
      </w:hyperlink>
      <w:r w:rsidRPr="00665B30">
        <w:rPr>
          <w:color w:val="000000"/>
          <w:lang w:val="es-ES"/>
        </w:rPr>
        <w:t>https://play.google.com/store/apps/details?id=fr.doctolib.www&amp;hl=de&amp;gl=US): App para pedir una cita con el médico</w:t>
      </w:r>
    </w:p>
    <w:p w14:paraId="61164EF7" w14:textId="77777777" w:rsidR="0025669D" w:rsidRPr="00665B30" w:rsidRDefault="00F82457">
      <w:pPr>
        <w:numPr>
          <w:ilvl w:val="0"/>
          <w:numId w:val="29"/>
        </w:numPr>
        <w:pBdr>
          <w:top w:val="nil"/>
          <w:left w:val="nil"/>
          <w:bottom w:val="nil"/>
          <w:right w:val="nil"/>
          <w:between w:val="nil"/>
        </w:pBdr>
        <w:spacing w:after="0"/>
        <w:rPr>
          <w:color w:val="000000"/>
          <w:lang w:val="es-ES"/>
        </w:rPr>
      </w:pPr>
      <w:proofErr w:type="spellStart"/>
      <w:r w:rsidRPr="00665B30">
        <w:rPr>
          <w:color w:val="000000"/>
          <w:lang w:val="es-ES"/>
        </w:rPr>
        <w:t>TipDocMedic</w:t>
      </w:r>
      <w:proofErr w:type="spellEnd"/>
      <w:r w:rsidRPr="00665B30">
        <w:rPr>
          <w:color w:val="000000"/>
          <w:lang w:val="es-ES"/>
        </w:rPr>
        <w:t xml:space="preserve"> es una aplicación de comunicación multimedia para la atención de pacientes en lengua extranjera en 26 idiomas (http://www.setzer-verlag.com/epages/79584208.sf/de_DE/?ObjectPath=/Shops/79584208/Categories/Category1) </w:t>
      </w:r>
    </w:p>
    <w:p w14:paraId="6A1E9631" w14:textId="77777777" w:rsidR="009842E7" w:rsidRPr="00665B30" w:rsidRDefault="009842E7">
      <w:pPr>
        <w:pBdr>
          <w:top w:val="nil"/>
          <w:left w:val="nil"/>
          <w:bottom w:val="nil"/>
          <w:right w:val="nil"/>
          <w:between w:val="nil"/>
        </w:pBdr>
        <w:spacing w:after="0"/>
        <w:rPr>
          <w:color w:val="C01E24"/>
          <w:lang w:val="es-ES"/>
        </w:rPr>
      </w:pPr>
    </w:p>
    <w:p w14:paraId="2FE034B2" w14:textId="77777777" w:rsidR="0025669D" w:rsidRPr="00665B30" w:rsidRDefault="00F82457">
      <w:pPr>
        <w:pStyle w:val="2"/>
        <w:spacing w:after="240"/>
        <w:jc w:val="both"/>
        <w:rPr>
          <w:u w:val="single"/>
          <w:lang w:val="es-ES"/>
        </w:rPr>
      </w:pPr>
      <w:bookmarkStart w:id="11" w:name="_Toc109819937"/>
      <w:r w:rsidRPr="00665B30">
        <w:rPr>
          <w:u w:val="single"/>
          <w:lang w:val="es-ES"/>
        </w:rPr>
        <w:t>2.3 Ejercicio práctico 5.4 Resolución prevista - Alemania -</w:t>
      </w:r>
      <w:bookmarkEnd w:id="11"/>
    </w:p>
    <w:p w14:paraId="475257C5" w14:textId="77777777" w:rsidR="0025669D" w:rsidRPr="00665B30" w:rsidRDefault="00F82457">
      <w:pPr>
        <w:rPr>
          <w:color w:val="000000"/>
          <w:lang w:val="es-ES"/>
        </w:rPr>
      </w:pPr>
      <w:r w:rsidRPr="00665B30">
        <w:rPr>
          <w:color w:val="000000"/>
          <w:lang w:val="es-ES"/>
        </w:rPr>
        <w:t xml:space="preserve">A </w:t>
      </w:r>
      <w:proofErr w:type="gramStart"/>
      <w:r w:rsidRPr="00665B30">
        <w:rPr>
          <w:color w:val="000000"/>
          <w:lang w:val="es-ES"/>
        </w:rPr>
        <w:t>continuación</w:t>
      </w:r>
      <w:proofErr w:type="gramEnd"/>
      <w:r w:rsidRPr="00665B30">
        <w:rPr>
          <w:color w:val="000000"/>
          <w:lang w:val="es-ES"/>
        </w:rPr>
        <w:t xml:space="preserve"> se explica cómo se espera que los alumnos resuelvan correctamente los diferentes escenarios planteados en el Ejercicio Práctico 5.4 con vínculos al sistema sanitario alemán:</w:t>
      </w:r>
    </w:p>
    <w:p w14:paraId="3CFE08DE" w14:textId="77777777" w:rsidR="0025669D" w:rsidRPr="00665B30" w:rsidRDefault="00F82457">
      <w:pPr>
        <w:rPr>
          <w:color w:val="000000"/>
          <w:lang w:val="es-ES"/>
        </w:rPr>
      </w:pPr>
      <w:r w:rsidRPr="00665B30">
        <w:rPr>
          <w:b/>
          <w:color w:val="000000"/>
          <w:lang w:val="es-ES"/>
        </w:rPr>
        <w:t xml:space="preserve">Actividad 1: </w:t>
      </w:r>
      <w:r w:rsidRPr="00665B30">
        <w:rPr>
          <w:color w:val="000000"/>
          <w:lang w:val="es-ES"/>
        </w:rPr>
        <w:t xml:space="preserve">Los alumnos deben acceder al portal del Ministerio Federal de Sanidad y acceder, por ejemplo, a la información sobre la vacuna de la gripe (por ejemplo, https://www.bundesgesundheitsministerium.de/en/index.html). </w:t>
      </w:r>
    </w:p>
    <w:p w14:paraId="78A7007D" w14:textId="77777777" w:rsidR="0025669D" w:rsidRPr="00665B30" w:rsidRDefault="00F82457">
      <w:pPr>
        <w:rPr>
          <w:color w:val="000000"/>
          <w:lang w:val="es-ES"/>
        </w:rPr>
      </w:pPr>
      <w:r w:rsidRPr="00665B30">
        <w:rPr>
          <w:color w:val="000000"/>
          <w:lang w:val="es-ES"/>
        </w:rPr>
        <w:t xml:space="preserve">Asimismo, a través de las páginas web de los 16 Ministerios de Sanidad regionales y del Centro Federal de Educación Sanitaria, los alumnos pueden acceder a las páginas web con información relativa a la vacunación contra la gripe, por ejemplo, la https://www.bzga.de/presse/pressemitteilungen/2021-10-06-jetzt-der-grippe-zuvorkommen-mit-der-grippeschutzimpfung/   </w:t>
      </w:r>
    </w:p>
    <w:p w14:paraId="39CAC56E" w14:textId="77777777" w:rsidR="0025669D" w:rsidRPr="00665B30" w:rsidRDefault="00F82457">
      <w:pPr>
        <w:rPr>
          <w:b/>
          <w:color w:val="000000"/>
          <w:lang w:val="es-ES"/>
        </w:rPr>
      </w:pPr>
      <w:r w:rsidRPr="00665B30">
        <w:rPr>
          <w:b/>
          <w:color w:val="000000"/>
          <w:lang w:val="es-ES"/>
        </w:rPr>
        <w:t xml:space="preserve">Actividad 2: </w:t>
      </w:r>
      <w:r w:rsidRPr="00665B30">
        <w:rPr>
          <w:color w:val="000000"/>
          <w:lang w:val="es-ES"/>
        </w:rPr>
        <w:t xml:space="preserve">Los alumnos deben buscar información en la página web </w:t>
      </w:r>
      <w:hyperlink r:id="rId44">
        <w:r w:rsidRPr="00665B30">
          <w:rPr>
            <w:color w:val="0563C1"/>
            <w:u w:val="single"/>
            <w:lang w:val="es-ES"/>
          </w:rPr>
          <w:t>https://www.blutspenden.de/</w:t>
        </w:r>
      </w:hyperlink>
      <w:r w:rsidRPr="00665B30">
        <w:rPr>
          <w:color w:val="000000"/>
          <w:lang w:val="es-ES"/>
        </w:rPr>
        <w:t xml:space="preserve"> con información, vídeos y otros enlaces sobre las donaciones de sangre.</w:t>
      </w:r>
    </w:p>
    <w:p w14:paraId="3304D6EB" w14:textId="77777777" w:rsidR="0025669D" w:rsidRPr="00665B30" w:rsidRDefault="00F82457">
      <w:pPr>
        <w:rPr>
          <w:color w:val="000000"/>
          <w:lang w:val="es-ES"/>
        </w:rPr>
      </w:pPr>
      <w:r w:rsidRPr="00665B30">
        <w:rPr>
          <w:b/>
          <w:color w:val="000000"/>
          <w:lang w:val="es-ES"/>
        </w:rPr>
        <w:lastRenderedPageBreak/>
        <w:t xml:space="preserve">Actividad 3: </w:t>
      </w:r>
      <w:r w:rsidRPr="00665B30">
        <w:rPr>
          <w:color w:val="000000"/>
          <w:lang w:val="es-ES"/>
        </w:rPr>
        <w:t xml:space="preserve">Esta información se puede encontrar en muchas aplicaciones, así como en sitios web alemanes, por ejemplo, el sitio web de la Cruz Roja alemana: </w:t>
      </w:r>
      <w:hyperlink r:id="rId45">
        <w:r w:rsidRPr="00665B30">
          <w:rPr>
            <w:color w:val="0563C1"/>
            <w:u w:val="single"/>
            <w:lang w:val="es-ES"/>
          </w:rPr>
          <w:t>https:</w:t>
        </w:r>
      </w:hyperlink>
      <w:r w:rsidRPr="00665B30">
        <w:rPr>
          <w:color w:val="000000"/>
          <w:lang w:val="es-ES"/>
        </w:rPr>
        <w:t xml:space="preserve">//www.drk.de/hilfe-in-deutschland/erste-hilfe/notruf-112/ </w:t>
      </w:r>
    </w:p>
    <w:p w14:paraId="5BB5B38F" w14:textId="77777777" w:rsidR="0025669D" w:rsidRPr="00665B30" w:rsidRDefault="00F82457">
      <w:pPr>
        <w:rPr>
          <w:color w:val="000000"/>
          <w:lang w:val="es-ES"/>
        </w:rPr>
      </w:pPr>
      <w:r w:rsidRPr="00665B30">
        <w:rPr>
          <w:b/>
          <w:color w:val="000000"/>
          <w:lang w:val="es-ES"/>
        </w:rPr>
        <w:t xml:space="preserve">Actividad 4: </w:t>
      </w:r>
      <w:r w:rsidRPr="00665B30">
        <w:rPr>
          <w:color w:val="000000"/>
          <w:lang w:val="es-ES"/>
        </w:rPr>
        <w:t>Para concertar una cita con el médico, se puede contactar con él por teléfono o por correo electrónico. Las formas se describen en el módulo de formación 3 de MIG-DHL.</w:t>
      </w:r>
    </w:p>
    <w:p w14:paraId="64B66C02" w14:textId="77777777" w:rsidR="0025669D" w:rsidRPr="00665B30" w:rsidRDefault="00F82457">
      <w:pPr>
        <w:rPr>
          <w:color w:val="000000"/>
          <w:lang w:val="es-ES"/>
        </w:rPr>
      </w:pPr>
      <w:r w:rsidRPr="00665B30">
        <w:rPr>
          <w:b/>
          <w:color w:val="000000"/>
          <w:lang w:val="es-ES"/>
        </w:rPr>
        <w:t xml:space="preserve">Actividad 5: La respuesta </w:t>
      </w:r>
      <w:r w:rsidRPr="00665B30">
        <w:rPr>
          <w:color w:val="000000"/>
          <w:lang w:val="es-ES"/>
        </w:rPr>
        <w:t>a esta pregunta es ir a pedir cita a un médico de cabecera que derivará al paciente a un especialista o al hospital si es necesario.</w:t>
      </w:r>
    </w:p>
    <w:p w14:paraId="455A7A9E" w14:textId="77777777" w:rsidR="0025669D" w:rsidRPr="00665B30" w:rsidRDefault="00F82457">
      <w:pPr>
        <w:rPr>
          <w:color w:val="000000"/>
          <w:lang w:val="es-ES"/>
        </w:rPr>
      </w:pPr>
      <w:r w:rsidRPr="00665B30">
        <w:rPr>
          <w:b/>
          <w:color w:val="000000"/>
          <w:lang w:val="es-ES"/>
        </w:rPr>
        <w:t xml:space="preserve">Actividad 6: La respuesta </w:t>
      </w:r>
      <w:r w:rsidRPr="00665B30">
        <w:rPr>
          <w:color w:val="000000"/>
          <w:lang w:val="es-ES"/>
        </w:rPr>
        <w:t>a esta pregunta es pedir cita con tu dentista o acudir a un dentista de urgencia. Los dentistas de urgencia están disponibles en las grandes ciudades, normalmente en conexión con los hospitales universitarios. No es necesario pedir cita para verlos. En las ciudades pequeñas o en las zonas rurales, hay servicios de urgencia durante los fines de semana o por la noche con los que se puede contactar a través de los números de urgencia.</w:t>
      </w:r>
    </w:p>
    <w:p w14:paraId="3B1EDCD6" w14:textId="77777777" w:rsidR="0025669D" w:rsidRPr="00665B30" w:rsidRDefault="00F82457">
      <w:pPr>
        <w:rPr>
          <w:color w:val="000000"/>
          <w:lang w:val="es-ES"/>
        </w:rPr>
      </w:pPr>
      <w:r w:rsidRPr="00665B30">
        <w:rPr>
          <w:b/>
          <w:color w:val="000000"/>
          <w:lang w:val="es-ES"/>
        </w:rPr>
        <w:t xml:space="preserve">Actividad 7: </w:t>
      </w:r>
      <w:r w:rsidRPr="00665B30">
        <w:rPr>
          <w:color w:val="000000"/>
          <w:lang w:val="es-ES"/>
        </w:rPr>
        <w:t xml:space="preserve">En cuanto a cómo conseguir ayuda psicológica a través del seguro médico, el proceso consiste en pedir una cita con tu médico de cabecera y comentarle tu situación para que considere la posibilidad de derivarte a un psicólogo clínico. Si tu médico de cabecera lo considera oportuno, te remitirá a un psicólogo o a un psiquiatra.  </w:t>
      </w:r>
    </w:p>
    <w:p w14:paraId="2A0AC4A0" w14:textId="77777777" w:rsidR="0025669D" w:rsidRPr="00665B30" w:rsidRDefault="00F82457">
      <w:pPr>
        <w:pBdr>
          <w:top w:val="nil"/>
          <w:left w:val="nil"/>
          <w:bottom w:val="nil"/>
          <w:right w:val="nil"/>
          <w:between w:val="nil"/>
        </w:pBdr>
        <w:rPr>
          <w:color w:val="000000"/>
          <w:lang w:val="es-ES"/>
        </w:rPr>
      </w:pPr>
      <w:r w:rsidRPr="00665B30">
        <w:rPr>
          <w:b/>
          <w:color w:val="000000"/>
          <w:lang w:val="es-ES"/>
        </w:rPr>
        <w:t xml:space="preserve">Actividad 8: </w:t>
      </w:r>
      <w:r w:rsidRPr="00665B30">
        <w:rPr>
          <w:color w:val="000000"/>
          <w:lang w:val="es-ES"/>
        </w:rPr>
        <w:t xml:space="preserve">Las farmacias suelen estar identificadas en mapas digitales como Google </w:t>
      </w:r>
      <w:proofErr w:type="spellStart"/>
      <w:r w:rsidRPr="00665B30">
        <w:rPr>
          <w:color w:val="000000"/>
          <w:lang w:val="es-ES"/>
        </w:rPr>
        <w:t>Maps</w:t>
      </w:r>
      <w:proofErr w:type="spellEnd"/>
      <w:r w:rsidRPr="00665B30">
        <w:rPr>
          <w:color w:val="000000"/>
          <w:lang w:val="es-ES"/>
        </w:rPr>
        <w:t xml:space="preserve">. También hay sitios web como </w:t>
      </w:r>
      <w:hyperlink r:id="rId46">
        <w:r w:rsidRPr="00665B30">
          <w:rPr>
            <w:color w:val="0563C1"/>
            <w:u w:val="single"/>
            <w:lang w:val="es-ES"/>
          </w:rPr>
          <w:t>https://www.mein-apothekenmanager.de/</w:t>
        </w:r>
      </w:hyperlink>
      <w:r w:rsidRPr="00665B30">
        <w:rPr>
          <w:color w:val="000000"/>
          <w:lang w:val="es-ES"/>
        </w:rPr>
        <w:t xml:space="preserve"> y </w:t>
      </w:r>
      <w:proofErr w:type="gramStart"/>
      <w:r w:rsidRPr="00665B30">
        <w:rPr>
          <w:color w:val="000000"/>
          <w:lang w:val="es-ES"/>
        </w:rPr>
        <w:t>apps</w:t>
      </w:r>
      <w:proofErr w:type="gramEnd"/>
      <w:r w:rsidRPr="00665B30">
        <w:rPr>
          <w:color w:val="000000"/>
          <w:lang w:val="es-ES"/>
        </w:rPr>
        <w:t xml:space="preserve"> con servicios de localización de farmacias y la designación de otros servicios relacionados con la salud.</w:t>
      </w:r>
    </w:p>
    <w:p w14:paraId="7A260184" w14:textId="77777777" w:rsidR="0025669D" w:rsidRPr="00665B30" w:rsidRDefault="00F82457">
      <w:pPr>
        <w:pStyle w:val="1"/>
        <w:numPr>
          <w:ilvl w:val="0"/>
          <w:numId w:val="30"/>
        </w:numPr>
        <w:rPr>
          <w:lang w:val="es-ES"/>
        </w:rPr>
      </w:pPr>
      <w:bookmarkStart w:id="12" w:name="_Toc109819938"/>
      <w:r w:rsidRPr="00665B30">
        <w:rPr>
          <w:lang w:val="es-ES"/>
        </w:rPr>
        <w:t>PRINCIPALES HERRAMIENTAS DE SALUD DIGITAL EN ITALIA</w:t>
      </w:r>
      <w:bookmarkEnd w:id="12"/>
    </w:p>
    <w:p w14:paraId="1F152B87" w14:textId="77777777" w:rsidR="0025669D" w:rsidRPr="00665B30" w:rsidRDefault="00F82457">
      <w:pPr>
        <w:rPr>
          <w:lang w:val="es-ES"/>
        </w:rPr>
      </w:pPr>
      <w:r w:rsidRPr="00665B30">
        <w:rPr>
          <w:lang w:val="es-ES"/>
        </w:rPr>
        <w:t>Esta sección presenta los principales sitios web y aplicaciones que permiten conocer y utilizar los servicios de salud pública en Italia.</w:t>
      </w:r>
    </w:p>
    <w:p w14:paraId="0A339637" w14:textId="0BB92F8A" w:rsidR="0025669D" w:rsidRPr="00665B30" w:rsidRDefault="00F82457">
      <w:pPr>
        <w:rPr>
          <w:lang w:val="es-ES"/>
        </w:rPr>
      </w:pPr>
      <w:r w:rsidRPr="00665B30">
        <w:rPr>
          <w:lang w:val="es-ES"/>
        </w:rPr>
        <w:t>Para comprender mejor el contenido de las herramientas presentadas, recordamos una breve descripción del Sistema Sanitario Público Italiano (</w:t>
      </w:r>
      <w:proofErr w:type="spellStart"/>
      <w:r w:rsidRPr="00665B30">
        <w:rPr>
          <w:i/>
          <w:lang w:val="es-ES"/>
        </w:rPr>
        <w:t>Servizio</w:t>
      </w:r>
      <w:proofErr w:type="spellEnd"/>
      <w:r w:rsidRPr="00665B30">
        <w:rPr>
          <w:i/>
          <w:lang w:val="es-ES"/>
        </w:rPr>
        <w:t xml:space="preserve"> Sanitario </w:t>
      </w:r>
      <w:proofErr w:type="spellStart"/>
      <w:r w:rsidRPr="00665B30">
        <w:rPr>
          <w:i/>
          <w:lang w:val="es-ES"/>
        </w:rPr>
        <w:t>Nazionale</w:t>
      </w:r>
      <w:proofErr w:type="spellEnd"/>
      <w:r w:rsidRPr="00665B30">
        <w:rPr>
          <w:i/>
          <w:lang w:val="es-ES"/>
        </w:rPr>
        <w:t>-SSN</w:t>
      </w:r>
      <w:r w:rsidRPr="00665B30">
        <w:rPr>
          <w:lang w:val="es-ES"/>
        </w:rPr>
        <w:t xml:space="preserve">), que define, a nivel central, las intervenciones y directrices sanitarias que se dirigen a garantizar todos los </w:t>
      </w:r>
      <w:r w:rsidR="00665B30">
        <w:rPr>
          <w:lang w:val="es-ES"/>
        </w:rPr>
        <w:t>Servicios de salud</w:t>
      </w:r>
      <w:r w:rsidRPr="00665B30">
        <w:rPr>
          <w:lang w:val="es-ES"/>
        </w:rPr>
        <w:t>.</w:t>
      </w:r>
    </w:p>
    <w:p w14:paraId="781669FC" w14:textId="77777777" w:rsidR="0025669D" w:rsidRPr="00665B30" w:rsidRDefault="00F82457">
      <w:pPr>
        <w:rPr>
          <w:lang w:val="es-ES"/>
        </w:rPr>
      </w:pPr>
      <w:r w:rsidRPr="00665B30">
        <w:rPr>
          <w:lang w:val="es-ES"/>
        </w:rPr>
        <w:t xml:space="preserve">El sistema sanitario público italiano está dividido en diferentes niveles de responsabilidad y gobernanza. A nivel central, el Estado tiene la responsabilidad de garantizar a todos los ciudadanos el derecho a la protección de la salud, mediante la definición de los </w:t>
      </w:r>
      <w:r w:rsidRPr="00665B30">
        <w:rPr>
          <w:i/>
          <w:lang w:val="es-ES"/>
        </w:rPr>
        <w:t>Niveles Esenciales de Asistencia (</w:t>
      </w:r>
      <w:proofErr w:type="spellStart"/>
      <w:r w:rsidRPr="00665B30">
        <w:rPr>
          <w:i/>
          <w:lang w:val="es-ES"/>
        </w:rPr>
        <w:t>Livelli</w:t>
      </w:r>
      <w:proofErr w:type="spellEnd"/>
      <w:r w:rsidRPr="00665B30">
        <w:rPr>
          <w:i/>
          <w:lang w:val="es-ES"/>
        </w:rPr>
        <w:t xml:space="preserve"> </w:t>
      </w:r>
      <w:proofErr w:type="spellStart"/>
      <w:r w:rsidRPr="00665B30">
        <w:rPr>
          <w:i/>
          <w:lang w:val="es-ES"/>
        </w:rPr>
        <w:t>Essenziali</w:t>
      </w:r>
      <w:proofErr w:type="spellEnd"/>
      <w:r w:rsidRPr="00665B30">
        <w:rPr>
          <w:i/>
          <w:lang w:val="es-ES"/>
        </w:rPr>
        <w:t xml:space="preserve"> di </w:t>
      </w:r>
      <w:proofErr w:type="spellStart"/>
      <w:r w:rsidRPr="00665B30">
        <w:rPr>
          <w:i/>
          <w:lang w:val="es-ES"/>
        </w:rPr>
        <w:t>Assistenza</w:t>
      </w:r>
      <w:proofErr w:type="spellEnd"/>
      <w:r w:rsidRPr="00665B30">
        <w:rPr>
          <w:i/>
          <w:lang w:val="es-ES"/>
        </w:rPr>
        <w:t>-LEA</w:t>
      </w:r>
      <w:r w:rsidRPr="00665B30">
        <w:rPr>
          <w:lang w:val="es-ES"/>
        </w:rPr>
        <w:t xml:space="preserve">). A nivel regional, las regiones italianas tienen la responsabilidad directa de aplicar la gobernanza para alcanzar los objetivos sanitarios del país. </w:t>
      </w:r>
    </w:p>
    <w:p w14:paraId="0EECD69F" w14:textId="77777777" w:rsidR="0025669D" w:rsidRPr="00665B30" w:rsidRDefault="00F82457">
      <w:pPr>
        <w:rPr>
          <w:lang w:val="es-ES"/>
        </w:rPr>
      </w:pPr>
      <w:r w:rsidRPr="00665B30">
        <w:rPr>
          <w:lang w:val="es-ES"/>
        </w:rPr>
        <w:lastRenderedPageBreak/>
        <w:t xml:space="preserve">Las Regiones tienen competencia exclusiva en la regulación y organización de servicios y actividades a través de las </w:t>
      </w:r>
      <w:r w:rsidRPr="00665B30">
        <w:rPr>
          <w:i/>
          <w:lang w:val="es-ES"/>
        </w:rPr>
        <w:t>Agencias Sanitarias Locales (</w:t>
      </w:r>
      <w:proofErr w:type="spellStart"/>
      <w:r w:rsidRPr="00665B30">
        <w:rPr>
          <w:i/>
          <w:lang w:val="es-ES"/>
        </w:rPr>
        <w:t>Aziende</w:t>
      </w:r>
      <w:proofErr w:type="spellEnd"/>
      <w:r w:rsidRPr="00665B30">
        <w:rPr>
          <w:i/>
          <w:lang w:val="es-ES"/>
        </w:rPr>
        <w:t xml:space="preserve"> Sanitarie </w:t>
      </w:r>
      <w:proofErr w:type="spellStart"/>
      <w:r w:rsidRPr="00665B30">
        <w:rPr>
          <w:i/>
          <w:lang w:val="es-ES"/>
        </w:rPr>
        <w:t>Locali</w:t>
      </w:r>
      <w:proofErr w:type="spellEnd"/>
      <w:r w:rsidRPr="00665B30">
        <w:rPr>
          <w:i/>
          <w:lang w:val="es-ES"/>
        </w:rPr>
        <w:t>-ASL</w:t>
      </w:r>
      <w:r w:rsidRPr="00665B30">
        <w:rPr>
          <w:lang w:val="es-ES"/>
        </w:rPr>
        <w:t>).</w:t>
      </w:r>
    </w:p>
    <w:p w14:paraId="2EF23ECC" w14:textId="77777777" w:rsidR="0025669D" w:rsidRPr="00665B30" w:rsidRDefault="00F82457">
      <w:pPr>
        <w:rPr>
          <w:lang w:val="es-ES"/>
        </w:rPr>
      </w:pPr>
      <w:r w:rsidRPr="00665B30">
        <w:rPr>
          <w:lang w:val="es-ES"/>
        </w:rPr>
        <w:t xml:space="preserve">Las </w:t>
      </w:r>
      <w:proofErr w:type="spellStart"/>
      <w:r w:rsidRPr="00665B30">
        <w:rPr>
          <w:lang w:val="es-ES"/>
        </w:rPr>
        <w:t>Asl</w:t>
      </w:r>
      <w:proofErr w:type="spellEnd"/>
      <w:r w:rsidRPr="00665B30">
        <w:rPr>
          <w:lang w:val="es-ES"/>
        </w:rPr>
        <w:t xml:space="preserve"> son el primer nivel, a través del cual el individuo, las familias y la comunidad pueden acceder al SSN. </w:t>
      </w:r>
    </w:p>
    <w:p w14:paraId="1E5FD1F5" w14:textId="77777777" w:rsidR="0025669D" w:rsidRPr="00665B30" w:rsidRDefault="00F82457">
      <w:pPr>
        <w:rPr>
          <w:lang w:val="es-ES"/>
        </w:rPr>
      </w:pPr>
      <w:r w:rsidRPr="00665B30">
        <w:rPr>
          <w:lang w:val="es-ES"/>
        </w:rPr>
        <w:t xml:space="preserve">En este manual, las herramientas web se presentarán en un orden que va del nivel </w:t>
      </w:r>
      <w:r w:rsidRPr="00665B30">
        <w:rPr>
          <w:i/>
          <w:lang w:val="es-ES"/>
        </w:rPr>
        <w:t xml:space="preserve">nacional </w:t>
      </w:r>
      <w:r w:rsidRPr="00665B30">
        <w:rPr>
          <w:lang w:val="es-ES"/>
        </w:rPr>
        <w:t xml:space="preserve">al </w:t>
      </w:r>
      <w:r w:rsidRPr="00665B30">
        <w:rPr>
          <w:i/>
          <w:lang w:val="es-ES"/>
        </w:rPr>
        <w:t>regional</w:t>
      </w:r>
      <w:r w:rsidRPr="00665B30">
        <w:rPr>
          <w:lang w:val="es-ES"/>
        </w:rPr>
        <w:t>.</w:t>
      </w:r>
    </w:p>
    <w:p w14:paraId="5D06602B" w14:textId="77777777" w:rsidR="0025669D" w:rsidRPr="00665B30" w:rsidRDefault="00F82457">
      <w:pPr>
        <w:rPr>
          <w:lang w:val="es-ES"/>
        </w:rPr>
      </w:pPr>
      <w:r w:rsidRPr="00665B30">
        <w:rPr>
          <w:lang w:val="es-ES"/>
        </w:rPr>
        <w:t>En concreto, en lo que respecta al ámbito regional tomado como ejemplo, nos referimos a la región de la Toscana, zona en la que se desarrolla principalmente el proyecto en su parte italiana.</w:t>
      </w:r>
    </w:p>
    <w:p w14:paraId="58A44C5A" w14:textId="666D45BB" w:rsidR="0025669D" w:rsidRPr="00665B30" w:rsidRDefault="00F82457">
      <w:pPr>
        <w:rPr>
          <w:lang w:val="es-ES"/>
        </w:rPr>
      </w:pPr>
      <w:r w:rsidRPr="00665B30">
        <w:rPr>
          <w:lang w:val="es-ES"/>
        </w:rPr>
        <w:t xml:space="preserve">Por último, informamos de cómo, a nivel regional, las herramientas digitales para acceder a los </w:t>
      </w:r>
      <w:r w:rsidR="00665B30">
        <w:rPr>
          <w:lang w:val="es-ES"/>
        </w:rPr>
        <w:t>Servicios de salud</w:t>
      </w:r>
      <w:r w:rsidRPr="00665B30">
        <w:rPr>
          <w:lang w:val="es-ES"/>
        </w:rPr>
        <w:t xml:space="preserve"> pueden variar en función de la inversión digital realizada por las regiones.</w:t>
      </w:r>
    </w:p>
    <w:p w14:paraId="321206C4" w14:textId="77777777" w:rsidR="0025669D" w:rsidRPr="00665B30" w:rsidRDefault="00F82457">
      <w:pPr>
        <w:rPr>
          <w:lang w:val="es-ES"/>
        </w:rPr>
      </w:pPr>
      <w:r w:rsidRPr="00665B30">
        <w:rPr>
          <w:lang w:val="es-ES"/>
        </w:rPr>
        <w:t xml:space="preserve">Esto puede verse, por ejemplo, en el caso de la Historia </w:t>
      </w:r>
      <w:r w:rsidRPr="00665B30">
        <w:rPr>
          <w:i/>
          <w:lang w:val="es-ES"/>
        </w:rPr>
        <w:t>Clínica Electrónica (</w:t>
      </w:r>
      <w:proofErr w:type="spellStart"/>
      <w:r w:rsidRPr="00665B30">
        <w:rPr>
          <w:i/>
          <w:lang w:val="es-ES"/>
        </w:rPr>
        <w:t>Fascicolo</w:t>
      </w:r>
      <w:proofErr w:type="spellEnd"/>
      <w:r w:rsidRPr="00665B30">
        <w:rPr>
          <w:i/>
          <w:lang w:val="es-ES"/>
        </w:rPr>
        <w:t xml:space="preserve"> Sanitario </w:t>
      </w:r>
      <w:proofErr w:type="spellStart"/>
      <w:r w:rsidRPr="00665B30">
        <w:rPr>
          <w:i/>
          <w:lang w:val="es-ES"/>
        </w:rPr>
        <w:t>Elettronico</w:t>
      </w:r>
      <w:proofErr w:type="spellEnd"/>
      <w:r w:rsidRPr="00665B30">
        <w:rPr>
          <w:i/>
          <w:lang w:val="es-ES"/>
        </w:rPr>
        <w:t>-FSE</w:t>
      </w:r>
      <w:r w:rsidRPr="00665B30">
        <w:rPr>
          <w:lang w:val="es-ES"/>
        </w:rPr>
        <w:t>), que puede considerarse la principal herramienta sanitaria digital para el usuario del SSN. El FSE es una colección en línea de datos e información médica que conforman el historial médico de una persona.</w:t>
      </w:r>
    </w:p>
    <w:p w14:paraId="789A6085" w14:textId="77777777" w:rsidR="0025669D" w:rsidRPr="00665B30" w:rsidRDefault="00F82457">
      <w:pPr>
        <w:rPr>
          <w:lang w:val="es-ES"/>
        </w:rPr>
      </w:pPr>
      <w:r w:rsidRPr="00665B30">
        <w:rPr>
          <w:lang w:val="es-ES"/>
        </w:rPr>
        <w:t>A través de esta herramienta, es posible gestionar mejor los datos clínicos propios y lograr una comunicación y organización médico-paciente de calidad.</w:t>
      </w:r>
    </w:p>
    <w:p w14:paraId="5575CDEB" w14:textId="77777777" w:rsidR="0025669D" w:rsidRPr="00665B30" w:rsidRDefault="00F82457">
      <w:pPr>
        <w:rPr>
          <w:lang w:val="es-ES"/>
        </w:rPr>
      </w:pPr>
      <w:r w:rsidRPr="00665B30">
        <w:rPr>
          <w:lang w:val="es-ES"/>
        </w:rPr>
        <w:t>Los documentos que contiene se actualizan constantemente con los datos y documentos emitidos por el Servicio Regional de Salud; por esta razón, la interfaz y los métodos de acceso al FSE varían de una región a otra, aunque los servicios ofrecidos tienen muchos puntos en común.</w:t>
      </w:r>
    </w:p>
    <w:p w14:paraId="2369971A" w14:textId="77777777" w:rsidR="0025669D" w:rsidRPr="00665B30" w:rsidRDefault="00F82457">
      <w:pPr>
        <w:pStyle w:val="2"/>
        <w:spacing w:after="240"/>
        <w:jc w:val="center"/>
        <w:rPr>
          <w:u w:val="single"/>
          <w:lang w:val="es-ES"/>
        </w:rPr>
      </w:pPr>
      <w:bookmarkStart w:id="13" w:name="_heading=h.lnxbz9_0" w:colFirst="0" w:colLast="0"/>
      <w:bookmarkStart w:id="14" w:name="_Toc109819939"/>
      <w:bookmarkEnd w:id="13"/>
      <w:r w:rsidRPr="00665B30">
        <w:rPr>
          <w:u w:val="single"/>
          <w:lang w:val="es-ES"/>
        </w:rPr>
        <w:t>3.1 Herramientas institucionales en línea</w:t>
      </w:r>
      <w:bookmarkEnd w:id="14"/>
    </w:p>
    <w:p w14:paraId="24D6750C" w14:textId="21491A85" w:rsidR="0025669D" w:rsidRPr="00665B30" w:rsidRDefault="00F82457">
      <w:pPr>
        <w:pBdr>
          <w:top w:val="nil"/>
          <w:left w:val="nil"/>
          <w:bottom w:val="nil"/>
          <w:right w:val="nil"/>
          <w:between w:val="nil"/>
        </w:pBdr>
        <w:spacing w:after="0"/>
        <w:rPr>
          <w:color w:val="C01E24"/>
          <w:lang w:val="es-ES"/>
        </w:rPr>
      </w:pPr>
      <w:r w:rsidRPr="00665B30">
        <w:rPr>
          <w:color w:val="000000"/>
          <w:lang w:val="es-ES"/>
        </w:rPr>
        <w:t xml:space="preserve">Los sitios web del Ministerio de Sanidad italiano y de las agencias regionales, que proporcionan información institucional sobre el acceso a los </w:t>
      </w:r>
      <w:r w:rsidR="00665B30">
        <w:rPr>
          <w:color w:val="000000"/>
          <w:lang w:val="es-ES"/>
        </w:rPr>
        <w:t>Servicios de salud</w:t>
      </w:r>
      <w:r w:rsidRPr="00665B30">
        <w:rPr>
          <w:color w:val="000000"/>
          <w:lang w:val="es-ES"/>
        </w:rPr>
        <w:t>:</w:t>
      </w:r>
    </w:p>
    <w:p w14:paraId="6A1E964B" w14:textId="77777777" w:rsidR="009842E7" w:rsidRPr="00665B30" w:rsidRDefault="009842E7">
      <w:pPr>
        <w:pBdr>
          <w:top w:val="nil"/>
          <w:left w:val="nil"/>
          <w:bottom w:val="nil"/>
          <w:right w:val="nil"/>
          <w:between w:val="nil"/>
        </w:pBdr>
        <w:spacing w:after="0"/>
        <w:ind w:left="1280"/>
        <w:rPr>
          <w:color w:val="C01E24"/>
          <w:lang w:val="es-ES"/>
        </w:rPr>
      </w:pPr>
    </w:p>
    <w:p w14:paraId="52551477" w14:textId="77777777" w:rsidR="0025669D" w:rsidRPr="00665B30" w:rsidRDefault="00F82457">
      <w:pPr>
        <w:numPr>
          <w:ilvl w:val="1"/>
          <w:numId w:val="31"/>
        </w:numPr>
        <w:pBdr>
          <w:top w:val="nil"/>
          <w:left w:val="nil"/>
          <w:bottom w:val="nil"/>
          <w:right w:val="nil"/>
          <w:between w:val="nil"/>
        </w:pBdr>
        <w:spacing w:after="0"/>
        <w:rPr>
          <w:color w:val="C01E24"/>
          <w:lang w:val="es-ES"/>
        </w:rPr>
      </w:pPr>
      <w:r w:rsidRPr="00665B30">
        <w:rPr>
          <w:color w:val="000000"/>
          <w:lang w:val="es-ES"/>
        </w:rPr>
        <w:t xml:space="preserve">Ejemplo 1: Página web del Ministerio de Sanidad italiano: </w:t>
      </w:r>
      <w:hyperlink r:id="rId47">
        <w:proofErr w:type="spellStart"/>
        <w:r w:rsidRPr="00665B30">
          <w:rPr>
            <w:color w:val="0563C1"/>
            <w:u w:val="single"/>
            <w:lang w:val="es-ES"/>
          </w:rPr>
          <w:t>Ministero</w:t>
        </w:r>
        <w:proofErr w:type="spellEnd"/>
        <w:r w:rsidRPr="00665B30">
          <w:rPr>
            <w:color w:val="0563C1"/>
            <w:u w:val="single"/>
            <w:lang w:val="es-ES"/>
          </w:rPr>
          <w:t xml:space="preserve"> </w:t>
        </w:r>
        <w:proofErr w:type="spellStart"/>
        <w:r w:rsidRPr="00665B30">
          <w:rPr>
            <w:color w:val="0563C1"/>
            <w:u w:val="single"/>
            <w:lang w:val="es-ES"/>
          </w:rPr>
          <w:t>della</w:t>
        </w:r>
        <w:proofErr w:type="spellEnd"/>
        <w:r w:rsidRPr="00665B30">
          <w:rPr>
            <w:color w:val="0563C1"/>
            <w:u w:val="single"/>
            <w:lang w:val="es-ES"/>
          </w:rPr>
          <w:t xml:space="preserve"> Salute </w:t>
        </w:r>
      </w:hyperlink>
    </w:p>
    <w:p w14:paraId="24FF0188" w14:textId="77777777" w:rsidR="0025669D" w:rsidRPr="00665B30" w:rsidRDefault="00F82457">
      <w:pPr>
        <w:numPr>
          <w:ilvl w:val="1"/>
          <w:numId w:val="31"/>
        </w:numPr>
        <w:pBdr>
          <w:top w:val="nil"/>
          <w:left w:val="nil"/>
          <w:bottom w:val="nil"/>
          <w:right w:val="nil"/>
          <w:between w:val="nil"/>
        </w:pBdr>
        <w:spacing w:after="0"/>
        <w:rPr>
          <w:color w:val="C01E24"/>
          <w:lang w:val="es-ES"/>
        </w:rPr>
      </w:pPr>
      <w:r w:rsidRPr="00665B30">
        <w:rPr>
          <w:color w:val="000000"/>
          <w:lang w:val="es-ES"/>
        </w:rPr>
        <w:t xml:space="preserve">Ejemplo 2: </w:t>
      </w:r>
      <w:r w:rsidRPr="00665B30">
        <w:rPr>
          <w:color w:val="212529"/>
          <w:highlight w:val="white"/>
          <w:lang w:val="es-ES"/>
        </w:rPr>
        <w:t xml:space="preserve">Página web del </w:t>
      </w:r>
      <w:proofErr w:type="spellStart"/>
      <w:r w:rsidRPr="00665B30">
        <w:rPr>
          <w:color w:val="212529"/>
          <w:highlight w:val="white"/>
          <w:lang w:val="es-ES"/>
        </w:rPr>
        <w:t>Istituto</w:t>
      </w:r>
      <w:proofErr w:type="spellEnd"/>
      <w:r w:rsidRPr="00665B30">
        <w:rPr>
          <w:color w:val="212529"/>
          <w:highlight w:val="white"/>
          <w:lang w:val="es-ES"/>
        </w:rPr>
        <w:t xml:space="preserve"> Superiore di </w:t>
      </w:r>
      <w:proofErr w:type="spellStart"/>
      <w:r w:rsidRPr="00665B30">
        <w:rPr>
          <w:color w:val="212529"/>
          <w:highlight w:val="white"/>
          <w:lang w:val="es-ES"/>
        </w:rPr>
        <w:t>Sanità</w:t>
      </w:r>
      <w:proofErr w:type="spellEnd"/>
      <w:r w:rsidRPr="00665B30">
        <w:rPr>
          <w:color w:val="212529"/>
          <w:highlight w:val="white"/>
          <w:lang w:val="es-ES"/>
        </w:rPr>
        <w:t xml:space="preserve"> (ISS); el principal centro de investigación, control y asesoramiento técnico-científico en materia de salud pública en Italia</w:t>
      </w:r>
      <w:r w:rsidRPr="00665B30">
        <w:rPr>
          <w:color w:val="000000"/>
          <w:lang w:val="es-ES"/>
        </w:rPr>
        <w:t xml:space="preserve">: </w:t>
      </w:r>
      <w:hyperlink r:id="rId48">
        <w:r w:rsidRPr="00665B30">
          <w:rPr>
            <w:color w:val="0563C1"/>
            <w:u w:val="single"/>
            <w:lang w:val="es-ES"/>
          </w:rPr>
          <w:t>Inicio - ISS</w:t>
        </w:r>
      </w:hyperlink>
    </w:p>
    <w:p w14:paraId="65EA9240" w14:textId="51B65F8F" w:rsidR="0025669D" w:rsidRPr="00665B30" w:rsidRDefault="00F82457">
      <w:pPr>
        <w:numPr>
          <w:ilvl w:val="1"/>
          <w:numId w:val="31"/>
        </w:numPr>
        <w:pBdr>
          <w:top w:val="nil"/>
          <w:left w:val="nil"/>
          <w:bottom w:val="nil"/>
          <w:right w:val="nil"/>
          <w:between w:val="nil"/>
        </w:pBdr>
        <w:spacing w:after="0"/>
        <w:rPr>
          <w:color w:val="C01E24"/>
          <w:lang w:val="es-ES"/>
        </w:rPr>
      </w:pPr>
      <w:r w:rsidRPr="00665B30">
        <w:rPr>
          <w:color w:val="000000"/>
          <w:lang w:val="es-ES"/>
        </w:rPr>
        <w:t xml:space="preserve">Ejemplo 3: Página web de la Agencia Nacional de </w:t>
      </w:r>
      <w:r w:rsidR="00665B30">
        <w:rPr>
          <w:color w:val="000000"/>
          <w:lang w:val="es-ES"/>
        </w:rPr>
        <w:t>Servicios de salud</w:t>
      </w:r>
      <w:r w:rsidRPr="00665B30">
        <w:rPr>
          <w:color w:val="000000"/>
          <w:lang w:val="es-ES"/>
        </w:rPr>
        <w:t xml:space="preserve"> Regionales: </w:t>
      </w:r>
      <w:hyperlink r:id="rId49">
        <w:proofErr w:type="spellStart"/>
        <w:r w:rsidRPr="00665B30">
          <w:rPr>
            <w:color w:val="0563C1"/>
            <w:u w:val="single"/>
            <w:lang w:val="es-ES"/>
          </w:rPr>
          <w:t>Agenas</w:t>
        </w:r>
        <w:proofErr w:type="spellEnd"/>
        <w:r w:rsidRPr="00665B30">
          <w:rPr>
            <w:color w:val="0563C1"/>
            <w:u w:val="single"/>
            <w:lang w:val="es-ES"/>
          </w:rPr>
          <w:t xml:space="preserve"> - </w:t>
        </w:r>
        <w:proofErr w:type="spellStart"/>
        <w:r w:rsidRPr="00665B30">
          <w:rPr>
            <w:color w:val="0563C1"/>
            <w:u w:val="single"/>
            <w:lang w:val="es-ES"/>
          </w:rPr>
          <w:t>Agenzia</w:t>
        </w:r>
        <w:proofErr w:type="spellEnd"/>
        <w:r w:rsidRPr="00665B30">
          <w:rPr>
            <w:color w:val="0563C1"/>
            <w:u w:val="single"/>
            <w:lang w:val="es-ES"/>
          </w:rPr>
          <w:t xml:space="preserve"> </w:t>
        </w:r>
        <w:proofErr w:type="spellStart"/>
        <w:r w:rsidRPr="00665B30">
          <w:rPr>
            <w:color w:val="0563C1"/>
            <w:u w:val="single"/>
            <w:lang w:val="es-ES"/>
          </w:rPr>
          <w:t>Nazionale</w:t>
        </w:r>
        <w:proofErr w:type="spellEnd"/>
        <w:r w:rsidRPr="00665B30">
          <w:rPr>
            <w:color w:val="0563C1"/>
            <w:u w:val="single"/>
            <w:lang w:val="es-ES"/>
          </w:rPr>
          <w:t xml:space="preserve"> </w:t>
        </w:r>
        <w:proofErr w:type="gramStart"/>
        <w:r w:rsidRPr="00665B30">
          <w:rPr>
            <w:color w:val="0563C1"/>
            <w:u w:val="single"/>
            <w:lang w:val="es-ES"/>
          </w:rPr>
          <w:t>per i</w:t>
        </w:r>
        <w:proofErr w:type="gramEnd"/>
        <w:r w:rsidRPr="00665B30">
          <w:rPr>
            <w:color w:val="0563C1"/>
            <w:u w:val="single"/>
            <w:lang w:val="es-ES"/>
          </w:rPr>
          <w:t xml:space="preserve"> </w:t>
        </w:r>
        <w:proofErr w:type="spellStart"/>
        <w:r w:rsidRPr="00665B30">
          <w:rPr>
            <w:color w:val="0563C1"/>
            <w:u w:val="single"/>
            <w:lang w:val="es-ES"/>
          </w:rPr>
          <w:t>servizi</w:t>
        </w:r>
        <w:proofErr w:type="spellEnd"/>
        <w:r w:rsidRPr="00665B30">
          <w:rPr>
            <w:color w:val="0563C1"/>
            <w:u w:val="single"/>
            <w:lang w:val="es-ES"/>
          </w:rPr>
          <w:t xml:space="preserve"> </w:t>
        </w:r>
        <w:proofErr w:type="spellStart"/>
        <w:r w:rsidRPr="00665B30">
          <w:rPr>
            <w:color w:val="0563C1"/>
            <w:u w:val="single"/>
            <w:lang w:val="es-ES"/>
          </w:rPr>
          <w:t>sanitari</w:t>
        </w:r>
        <w:proofErr w:type="spellEnd"/>
        <w:r w:rsidRPr="00665B30">
          <w:rPr>
            <w:color w:val="0563C1"/>
            <w:u w:val="single"/>
            <w:lang w:val="es-ES"/>
          </w:rPr>
          <w:t xml:space="preserve"> </w:t>
        </w:r>
        <w:proofErr w:type="spellStart"/>
        <w:r w:rsidRPr="00665B30">
          <w:rPr>
            <w:color w:val="0563C1"/>
            <w:u w:val="single"/>
            <w:lang w:val="es-ES"/>
          </w:rPr>
          <w:t>Regionali</w:t>
        </w:r>
        <w:proofErr w:type="spellEnd"/>
        <w:r w:rsidRPr="00665B30">
          <w:rPr>
            <w:color w:val="0563C1"/>
            <w:u w:val="single"/>
            <w:lang w:val="es-ES"/>
          </w:rPr>
          <w:t xml:space="preserve"> - AGENAS</w:t>
        </w:r>
      </w:hyperlink>
    </w:p>
    <w:p w14:paraId="72F984E7" w14:textId="77777777" w:rsidR="0025669D" w:rsidRPr="00665B30" w:rsidRDefault="00F82457">
      <w:pPr>
        <w:numPr>
          <w:ilvl w:val="1"/>
          <w:numId w:val="31"/>
        </w:numPr>
        <w:pBdr>
          <w:top w:val="nil"/>
          <w:left w:val="nil"/>
          <w:bottom w:val="nil"/>
          <w:right w:val="nil"/>
          <w:between w:val="nil"/>
        </w:pBdr>
        <w:spacing w:after="0"/>
        <w:rPr>
          <w:color w:val="C01E24"/>
          <w:lang w:val="es-ES"/>
        </w:rPr>
      </w:pPr>
      <w:r w:rsidRPr="00665B30">
        <w:rPr>
          <w:color w:val="000000"/>
          <w:lang w:val="es-ES"/>
        </w:rPr>
        <w:t xml:space="preserve">Ejemplo 4: Página web del </w:t>
      </w:r>
      <w:hyperlink r:id="rId50">
        <w:r w:rsidRPr="00665B30">
          <w:rPr>
            <w:color w:val="0563C1"/>
            <w:u w:val="single"/>
            <w:lang w:val="es-ES"/>
          </w:rPr>
          <w:t>Servicio Sanitario</w:t>
        </w:r>
      </w:hyperlink>
      <w:r w:rsidRPr="00665B30">
        <w:rPr>
          <w:color w:val="000000"/>
          <w:lang w:val="es-ES"/>
        </w:rPr>
        <w:t xml:space="preserve"> de la Región de Toscana: </w:t>
      </w:r>
      <w:hyperlink r:id="rId51">
        <w:proofErr w:type="spellStart"/>
        <w:r w:rsidRPr="00665B30">
          <w:rPr>
            <w:color w:val="0563C1"/>
            <w:u w:val="single"/>
            <w:lang w:val="es-ES"/>
          </w:rPr>
          <w:t>Servizio</w:t>
        </w:r>
        <w:proofErr w:type="spellEnd"/>
        <w:r w:rsidRPr="00665B30">
          <w:rPr>
            <w:color w:val="0563C1"/>
            <w:u w:val="single"/>
            <w:lang w:val="es-ES"/>
          </w:rPr>
          <w:t xml:space="preserve"> Sanitario Toscana - </w:t>
        </w:r>
        <w:proofErr w:type="spellStart"/>
        <w:r w:rsidRPr="00665B30">
          <w:rPr>
            <w:color w:val="0563C1"/>
            <w:u w:val="single"/>
            <w:lang w:val="es-ES"/>
          </w:rPr>
          <w:t>Regione</w:t>
        </w:r>
        <w:proofErr w:type="spellEnd"/>
        <w:r w:rsidRPr="00665B30">
          <w:rPr>
            <w:color w:val="0563C1"/>
            <w:u w:val="single"/>
            <w:lang w:val="es-ES"/>
          </w:rPr>
          <w:t xml:space="preserve"> Toscana</w:t>
        </w:r>
      </w:hyperlink>
    </w:p>
    <w:p w14:paraId="6A1E9650" w14:textId="77777777" w:rsidR="009842E7" w:rsidRPr="00665B30" w:rsidRDefault="009842E7">
      <w:pPr>
        <w:pBdr>
          <w:top w:val="nil"/>
          <w:left w:val="nil"/>
          <w:bottom w:val="nil"/>
          <w:right w:val="nil"/>
          <w:between w:val="nil"/>
        </w:pBdr>
        <w:spacing w:after="0"/>
        <w:rPr>
          <w:color w:val="000000"/>
          <w:lang w:val="es-ES"/>
        </w:rPr>
      </w:pPr>
    </w:p>
    <w:p w14:paraId="696C8215" w14:textId="77777777" w:rsidR="0025669D" w:rsidRPr="00665B30" w:rsidRDefault="00F82457">
      <w:pPr>
        <w:pBdr>
          <w:top w:val="nil"/>
          <w:left w:val="nil"/>
          <w:bottom w:val="nil"/>
          <w:right w:val="nil"/>
          <w:between w:val="nil"/>
        </w:pBdr>
        <w:spacing w:after="0"/>
        <w:rPr>
          <w:color w:val="000000"/>
          <w:lang w:val="es-ES"/>
        </w:rPr>
      </w:pPr>
      <w:r w:rsidRPr="00665B30">
        <w:rPr>
          <w:color w:val="000000"/>
          <w:lang w:val="es-ES"/>
        </w:rPr>
        <w:lastRenderedPageBreak/>
        <w:t>Una descripción completa de las directrices operativas para acceder al Sistema Nacional de Salud para extranjeros se puede encontrar aquí (en idioma italiano):</w:t>
      </w:r>
    </w:p>
    <w:p w14:paraId="02C75CB0" w14:textId="77777777" w:rsidR="0025669D" w:rsidRPr="00665B30" w:rsidRDefault="0058318A">
      <w:pPr>
        <w:pBdr>
          <w:top w:val="nil"/>
          <w:left w:val="nil"/>
          <w:bottom w:val="nil"/>
          <w:right w:val="nil"/>
          <w:between w:val="nil"/>
        </w:pBdr>
        <w:spacing w:after="0"/>
        <w:rPr>
          <w:color w:val="0563C1"/>
          <w:u w:val="single"/>
          <w:lang w:val="es-ES"/>
        </w:rPr>
      </w:pPr>
      <w:hyperlink r:id="rId52">
        <w:proofErr w:type="spellStart"/>
        <w:r w:rsidR="000512B4" w:rsidRPr="00665B30">
          <w:rPr>
            <w:color w:val="0563C1"/>
            <w:u w:val="single"/>
            <w:lang w:val="es-ES"/>
          </w:rPr>
          <w:t>L'accesso</w:t>
        </w:r>
        <w:proofErr w:type="spellEnd"/>
        <w:r w:rsidR="000512B4" w:rsidRPr="00665B30">
          <w:rPr>
            <w:color w:val="0563C1"/>
            <w:u w:val="single"/>
            <w:lang w:val="es-ES"/>
          </w:rPr>
          <w:t xml:space="preserve"> </w:t>
        </w:r>
        <w:proofErr w:type="spellStart"/>
        <w:r w:rsidR="000512B4" w:rsidRPr="00665B30">
          <w:rPr>
            <w:color w:val="0563C1"/>
            <w:u w:val="single"/>
            <w:lang w:val="es-ES"/>
          </w:rPr>
          <w:t>alle</w:t>
        </w:r>
        <w:proofErr w:type="spellEnd"/>
        <w:r w:rsidR="000512B4" w:rsidRPr="00665B30">
          <w:rPr>
            <w:color w:val="0563C1"/>
            <w:u w:val="single"/>
            <w:lang w:val="es-ES"/>
          </w:rPr>
          <w:t xml:space="preserve"> cure </w:t>
        </w:r>
        <w:proofErr w:type="spellStart"/>
        <w:r w:rsidR="000512B4" w:rsidRPr="00665B30">
          <w:rPr>
            <w:color w:val="0563C1"/>
            <w:u w:val="single"/>
            <w:lang w:val="es-ES"/>
          </w:rPr>
          <w:t>della</w:t>
        </w:r>
        <w:proofErr w:type="spellEnd"/>
        <w:r w:rsidR="000512B4" w:rsidRPr="00665B30">
          <w:rPr>
            <w:color w:val="0563C1"/>
            <w:u w:val="single"/>
            <w:lang w:val="es-ES"/>
          </w:rPr>
          <w:t xml:space="preserve"> persona </w:t>
        </w:r>
        <w:proofErr w:type="spellStart"/>
        <w:r w:rsidR="000512B4" w:rsidRPr="00665B30">
          <w:rPr>
            <w:color w:val="0563C1"/>
            <w:u w:val="single"/>
            <w:lang w:val="es-ES"/>
          </w:rPr>
          <w:t>straniera</w:t>
        </w:r>
        <w:proofErr w:type="spellEnd"/>
        <w:r w:rsidR="000512B4" w:rsidRPr="00665B30">
          <w:rPr>
            <w:color w:val="0563C1"/>
            <w:u w:val="single"/>
            <w:lang w:val="es-ES"/>
          </w:rPr>
          <w:t xml:space="preserve">: </w:t>
        </w:r>
        <w:proofErr w:type="spellStart"/>
        <w:r w:rsidR="000512B4" w:rsidRPr="00665B30">
          <w:rPr>
            <w:color w:val="0563C1"/>
            <w:u w:val="single"/>
            <w:lang w:val="es-ES"/>
          </w:rPr>
          <w:t>indicazioni</w:t>
        </w:r>
        <w:proofErr w:type="spellEnd"/>
        <w:r w:rsidR="000512B4" w:rsidRPr="00665B30">
          <w:rPr>
            <w:color w:val="0563C1"/>
            <w:u w:val="single"/>
            <w:lang w:val="es-ES"/>
          </w:rPr>
          <w:t xml:space="preserve"> operative, </w:t>
        </w:r>
        <w:proofErr w:type="spellStart"/>
        <w:r w:rsidR="000512B4" w:rsidRPr="00665B30">
          <w:rPr>
            <w:color w:val="0563C1"/>
            <w:u w:val="single"/>
            <w:lang w:val="es-ES"/>
          </w:rPr>
          <w:t>seconda</w:t>
        </w:r>
        <w:proofErr w:type="spellEnd"/>
        <w:r w:rsidR="000512B4" w:rsidRPr="00665B30">
          <w:rPr>
            <w:color w:val="0563C1"/>
            <w:u w:val="single"/>
            <w:lang w:val="es-ES"/>
          </w:rPr>
          <w:t xml:space="preserve"> </w:t>
        </w:r>
        <w:proofErr w:type="spellStart"/>
        <w:r w:rsidR="000512B4" w:rsidRPr="00665B30">
          <w:rPr>
            <w:color w:val="0563C1"/>
            <w:u w:val="single"/>
            <w:lang w:val="es-ES"/>
          </w:rPr>
          <w:t>edizione</w:t>
        </w:r>
        <w:proofErr w:type="spellEnd"/>
        <w:r w:rsidR="000512B4" w:rsidRPr="00665B30">
          <w:rPr>
            <w:color w:val="0563C1"/>
            <w:u w:val="single"/>
            <w:lang w:val="es-ES"/>
          </w:rPr>
          <w:t xml:space="preserve"> (salute.gov.it)</w:t>
        </w:r>
      </w:hyperlink>
      <w:r w:rsidR="000512B4" w:rsidRPr="00665B30">
        <w:rPr>
          <w:color w:val="0563C1"/>
          <w:u w:val="single"/>
          <w:lang w:val="es-ES"/>
        </w:rPr>
        <w:t>.</w:t>
      </w:r>
    </w:p>
    <w:p w14:paraId="353B857C" w14:textId="3CA1805B" w:rsidR="0025669D" w:rsidRPr="00665B30" w:rsidRDefault="00F82457">
      <w:pPr>
        <w:rPr>
          <w:lang w:val="es-ES"/>
        </w:rPr>
      </w:pPr>
      <w:r w:rsidRPr="00665B30">
        <w:rPr>
          <w:lang w:val="es-ES"/>
        </w:rPr>
        <w:t xml:space="preserve">La guía, publicada por el Ministerio de Sanidad y constantemente actualizada, nace de la necesidad de dar respuesta a las solicitudes de información sobre los aspectos administrativos y jurídicos del acceso a la asistencia para extranjeros, recibidas por el Servicio de Asesoramiento del </w:t>
      </w:r>
      <w:proofErr w:type="spellStart"/>
      <w:r w:rsidRPr="00665B30">
        <w:rPr>
          <w:lang w:val="es-ES"/>
        </w:rPr>
        <w:t>Istituto</w:t>
      </w:r>
      <w:proofErr w:type="spellEnd"/>
      <w:r w:rsidRPr="00665B30">
        <w:rPr>
          <w:lang w:val="es-ES"/>
        </w:rPr>
        <w:t xml:space="preserve"> Superiore di </w:t>
      </w:r>
      <w:proofErr w:type="spellStart"/>
      <w:r w:rsidRPr="00665B30">
        <w:rPr>
          <w:lang w:val="es-ES"/>
        </w:rPr>
        <w:t>Sanità</w:t>
      </w:r>
      <w:proofErr w:type="spellEnd"/>
      <w:r w:rsidRPr="00665B30">
        <w:rPr>
          <w:lang w:val="es-ES"/>
        </w:rPr>
        <w:t xml:space="preserve"> (ISS), por parte de trabajadores sanitarios y sociales, mediadores lingüístico-culturales, voluntarios, implicados en la protección de los derechos de los migrantes, así como de muchas personas extranjeras que se han encontrado con dificultades para acceder a los </w:t>
      </w:r>
      <w:r w:rsidR="00665B30">
        <w:rPr>
          <w:lang w:val="es-ES"/>
        </w:rPr>
        <w:t>Servicios de salud</w:t>
      </w:r>
      <w:r w:rsidRPr="00665B30">
        <w:rPr>
          <w:lang w:val="es-ES"/>
        </w:rPr>
        <w:t xml:space="preserve"> y sociales públicos italianos. </w:t>
      </w:r>
    </w:p>
    <w:p w14:paraId="477CACB5" w14:textId="77777777" w:rsidR="0025669D" w:rsidRPr="00665B30" w:rsidRDefault="00F82457">
      <w:pPr>
        <w:pBdr>
          <w:top w:val="nil"/>
          <w:left w:val="nil"/>
          <w:bottom w:val="nil"/>
          <w:right w:val="nil"/>
          <w:between w:val="nil"/>
        </w:pBdr>
        <w:spacing w:after="0"/>
        <w:rPr>
          <w:color w:val="000000"/>
          <w:lang w:val="es-ES"/>
        </w:rPr>
      </w:pPr>
      <w:r w:rsidRPr="00665B30">
        <w:rPr>
          <w:color w:val="000000"/>
          <w:lang w:val="es-ES"/>
        </w:rPr>
        <w:t>Otra guía sobre el acceso al Servicio Nacional de Salud para los ciudadanos extracomunitarios, con especial atención a la salud de las mujeres, puede encontrarse en el siguiente enlace (en lengua italiana):</w:t>
      </w:r>
    </w:p>
    <w:p w14:paraId="14FA7140" w14:textId="77777777" w:rsidR="0025669D" w:rsidRPr="00665B30" w:rsidRDefault="0058318A">
      <w:pPr>
        <w:pBdr>
          <w:top w:val="nil"/>
          <w:left w:val="nil"/>
          <w:bottom w:val="nil"/>
          <w:right w:val="nil"/>
          <w:between w:val="nil"/>
        </w:pBdr>
        <w:spacing w:after="0"/>
        <w:rPr>
          <w:color w:val="000000"/>
          <w:lang w:val="es-ES"/>
        </w:rPr>
      </w:pPr>
      <w:hyperlink r:id="rId53">
        <w:r w:rsidR="000512B4" w:rsidRPr="00665B30">
          <w:rPr>
            <w:rFonts w:ascii="Times New Roman" w:eastAsia="Times New Roman" w:hAnsi="Times New Roman" w:cs="Times New Roman"/>
            <w:color w:val="0563C1"/>
            <w:u w:val="single"/>
            <w:lang w:val="es-ES"/>
          </w:rPr>
          <w:t>sin título (bussolasanita.it)</w:t>
        </w:r>
      </w:hyperlink>
    </w:p>
    <w:p w14:paraId="6A1E9656" w14:textId="77777777" w:rsidR="009842E7" w:rsidRPr="00665B30" w:rsidRDefault="009842E7">
      <w:pPr>
        <w:rPr>
          <w:lang w:val="es-ES"/>
        </w:rPr>
      </w:pPr>
    </w:p>
    <w:p w14:paraId="66D76164" w14:textId="77777777" w:rsidR="0025669D" w:rsidRPr="00665B30" w:rsidRDefault="00F82457">
      <w:pPr>
        <w:pStyle w:val="2"/>
        <w:spacing w:after="240"/>
        <w:jc w:val="center"/>
        <w:rPr>
          <w:u w:val="single"/>
          <w:lang w:val="es-ES"/>
        </w:rPr>
      </w:pPr>
      <w:bookmarkStart w:id="15" w:name="_heading=h.35nkun2_0" w:colFirst="0" w:colLast="0"/>
      <w:bookmarkStart w:id="16" w:name="_Toc109819940"/>
      <w:bookmarkEnd w:id="15"/>
      <w:r w:rsidRPr="00665B30">
        <w:rPr>
          <w:u w:val="single"/>
          <w:lang w:val="es-ES"/>
        </w:rPr>
        <w:t>3.2 Herramientas online no institucionales</w:t>
      </w:r>
      <w:bookmarkEnd w:id="16"/>
    </w:p>
    <w:p w14:paraId="6FC01B8E" w14:textId="3578D846" w:rsidR="0025669D" w:rsidRPr="00665B30" w:rsidRDefault="00F82457">
      <w:pPr>
        <w:rPr>
          <w:lang w:val="es-ES"/>
        </w:rPr>
      </w:pPr>
      <w:r w:rsidRPr="00665B30">
        <w:rPr>
          <w:lang w:val="es-ES"/>
        </w:rPr>
        <w:t xml:space="preserve">A continuación, se presentan las referencias a los sitios web o las herramientas digitales de una serie de proyectos que dirigen sus contenidos principalmente a los extranjeros en Italia, con el fin de facilitar su acceso a los </w:t>
      </w:r>
      <w:r w:rsidR="00665B30">
        <w:rPr>
          <w:lang w:val="es-ES"/>
        </w:rPr>
        <w:t>Servicios de salud</w:t>
      </w:r>
      <w:r w:rsidRPr="00665B30">
        <w:rPr>
          <w:lang w:val="es-ES"/>
        </w:rPr>
        <w:t xml:space="preserve"> y/o su atención por problemas de salud específicos.</w:t>
      </w:r>
    </w:p>
    <w:p w14:paraId="37EE1BCF" w14:textId="77777777" w:rsidR="0025669D" w:rsidRPr="00665B30" w:rsidRDefault="00F82457">
      <w:pPr>
        <w:rPr>
          <w:lang w:val="es-ES"/>
        </w:rPr>
      </w:pPr>
      <w:r w:rsidRPr="00665B30">
        <w:rPr>
          <w:lang w:val="es-ES"/>
        </w:rPr>
        <w:t>Se hace hincapié en los proyectos de atención y apoyo a los solicitantes de asilo, titulares de protección internacional y refugiados en Italia.</w:t>
      </w:r>
    </w:p>
    <w:p w14:paraId="44ADAC8A" w14:textId="77777777" w:rsidR="0025669D" w:rsidRDefault="0058318A">
      <w:pPr>
        <w:numPr>
          <w:ilvl w:val="0"/>
          <w:numId w:val="32"/>
        </w:numPr>
        <w:pBdr>
          <w:top w:val="nil"/>
          <w:left w:val="nil"/>
          <w:bottom w:val="nil"/>
          <w:right w:val="nil"/>
          <w:between w:val="nil"/>
        </w:pBdr>
        <w:rPr>
          <w:color w:val="000000"/>
        </w:rPr>
      </w:pPr>
      <w:hyperlink r:id="rId54">
        <w:r w:rsidR="000512B4">
          <w:rPr>
            <w:color w:val="0563C1"/>
            <w:u w:val="single"/>
          </w:rPr>
          <w:t xml:space="preserve">RETESAI | Sistema </w:t>
        </w:r>
        <w:proofErr w:type="spellStart"/>
        <w:r w:rsidR="000512B4">
          <w:rPr>
            <w:color w:val="0563C1"/>
            <w:u w:val="single"/>
          </w:rPr>
          <w:t>Accoglienza</w:t>
        </w:r>
        <w:proofErr w:type="spellEnd"/>
        <w:r w:rsidR="000512B4">
          <w:rPr>
            <w:color w:val="0563C1"/>
            <w:u w:val="single"/>
          </w:rPr>
          <w:t xml:space="preserve"> </w:t>
        </w:r>
        <w:proofErr w:type="spellStart"/>
        <w:r w:rsidR="000512B4">
          <w:rPr>
            <w:color w:val="0563C1"/>
            <w:u w:val="single"/>
          </w:rPr>
          <w:t>Integrazione</w:t>
        </w:r>
        <w:proofErr w:type="spellEnd"/>
      </w:hyperlink>
    </w:p>
    <w:p w14:paraId="55C109E4" w14:textId="77777777" w:rsidR="0025669D" w:rsidRPr="00665B30" w:rsidRDefault="00F82457">
      <w:pPr>
        <w:rPr>
          <w:lang w:val="es-ES"/>
        </w:rPr>
      </w:pPr>
      <w:r w:rsidRPr="00665B30">
        <w:rPr>
          <w:i/>
          <w:lang w:val="es-ES"/>
        </w:rPr>
        <w:t xml:space="preserve">El Sistema de Acogida e Integración (Sistema </w:t>
      </w:r>
      <w:proofErr w:type="spellStart"/>
      <w:r w:rsidRPr="00665B30">
        <w:rPr>
          <w:i/>
          <w:lang w:val="es-ES"/>
        </w:rPr>
        <w:t>Accoglienza</w:t>
      </w:r>
      <w:proofErr w:type="spellEnd"/>
      <w:r w:rsidRPr="00665B30">
        <w:rPr>
          <w:i/>
          <w:lang w:val="es-ES"/>
        </w:rPr>
        <w:t xml:space="preserve"> e </w:t>
      </w:r>
      <w:proofErr w:type="spellStart"/>
      <w:r w:rsidRPr="00665B30">
        <w:rPr>
          <w:i/>
          <w:lang w:val="es-ES"/>
        </w:rPr>
        <w:t>Integrazione</w:t>
      </w:r>
      <w:proofErr w:type="spellEnd"/>
      <w:r w:rsidRPr="00665B30">
        <w:rPr>
          <w:i/>
          <w:lang w:val="es-ES"/>
        </w:rPr>
        <w:t>-SAI</w:t>
      </w:r>
      <w:r w:rsidRPr="00665B30">
        <w:rPr>
          <w:lang w:val="es-ES"/>
        </w:rPr>
        <w:t xml:space="preserve">), promovido por el Ministerio del Interior italiano, prevé la acogida de los solicitantes de </w:t>
      </w:r>
      <w:proofErr w:type="gramStart"/>
      <w:r w:rsidRPr="00665B30">
        <w:rPr>
          <w:lang w:val="es-ES"/>
        </w:rPr>
        <w:t>asilo</w:t>
      </w:r>
      <w:proofErr w:type="gramEnd"/>
      <w:r w:rsidRPr="00665B30">
        <w:rPr>
          <w:lang w:val="es-ES"/>
        </w:rPr>
        <w:t xml:space="preserve"> así como de los titulares de protección y de los menores extranjeros no acompañados en proyectos específicos. A nivel territorial, las autoridades locales, con el apoyo de las asociaciones, garantizan intervenciones integradas de acogida que, además de proporcionar alojamiento y comida, incluyen también medidas de información, acompañamiento, asistencia y orientación, mediante la construcción de proyectos individuales de integración socioeconómica.</w:t>
      </w:r>
    </w:p>
    <w:p w14:paraId="6A1E965C" w14:textId="77777777" w:rsidR="009842E7" w:rsidRPr="00665B30" w:rsidRDefault="009842E7">
      <w:pPr>
        <w:rPr>
          <w:lang w:val="es-ES"/>
        </w:rPr>
      </w:pPr>
    </w:p>
    <w:p w14:paraId="69A54EE9" w14:textId="77777777" w:rsidR="0025669D" w:rsidRPr="00665B30" w:rsidRDefault="0058318A">
      <w:pPr>
        <w:numPr>
          <w:ilvl w:val="0"/>
          <w:numId w:val="32"/>
        </w:numPr>
        <w:pBdr>
          <w:top w:val="nil"/>
          <w:left w:val="nil"/>
          <w:bottom w:val="nil"/>
          <w:right w:val="nil"/>
          <w:between w:val="nil"/>
        </w:pBdr>
        <w:rPr>
          <w:color w:val="000000"/>
          <w:lang w:val="es-ES"/>
        </w:rPr>
      </w:pPr>
      <w:hyperlink r:id="rId55">
        <w:r w:rsidR="000512B4" w:rsidRPr="00665B30">
          <w:rPr>
            <w:color w:val="0563C1"/>
            <w:u w:val="single"/>
            <w:lang w:val="es-ES"/>
          </w:rPr>
          <w:t>Inicio - I.C.A.R.E. TOSCANA (sanita.toscana.it</w:t>
        </w:r>
      </w:hyperlink>
      <w:r w:rsidR="000512B4" w:rsidRPr="00665B30">
        <w:rPr>
          <w:color w:val="0563C1"/>
          <w:u w:val="single"/>
          <w:lang w:val="es-ES"/>
        </w:rPr>
        <w:t xml:space="preserve">) </w:t>
      </w:r>
    </w:p>
    <w:p w14:paraId="05D12DBE" w14:textId="77777777" w:rsidR="0025669D" w:rsidRPr="00665B30" w:rsidRDefault="00F82457">
      <w:pPr>
        <w:rPr>
          <w:lang w:val="es-ES"/>
        </w:rPr>
      </w:pPr>
      <w:r w:rsidRPr="00665B30">
        <w:rPr>
          <w:color w:val="000000"/>
          <w:lang w:val="es-ES"/>
        </w:rPr>
        <w:lastRenderedPageBreak/>
        <w:t xml:space="preserve">El objetivo del proyecto es mejorar el acceso a la atención en los servicios de salud territoriales, garantizando respuestas apropiadas, eficaces y adecuadas a las necesidades de salud de los solicitantes de asilo y titulares de protección internacional en situación de vulnerabilidad social y sanitaria. El objetivo privilegiado de ICARE está representado por las mujeres, los </w:t>
      </w:r>
      <w:proofErr w:type="gramStart"/>
      <w:r w:rsidRPr="00665B30">
        <w:rPr>
          <w:color w:val="000000"/>
          <w:lang w:val="es-ES"/>
        </w:rPr>
        <w:t>menores y los menores</w:t>
      </w:r>
      <w:proofErr w:type="gramEnd"/>
      <w:r w:rsidRPr="00665B30">
        <w:rPr>
          <w:color w:val="000000"/>
          <w:lang w:val="es-ES"/>
        </w:rPr>
        <w:t xml:space="preserve"> extranjeros no acompañados, y las familias en condiciones de vulnerabilidad sanitaria. Sin embargo, el proyecto también se dirige a los hombres adultos que forman parte de la población objetivo en situación de vulnerabilidad psicofísica. </w:t>
      </w:r>
    </w:p>
    <w:p w14:paraId="44D4977B" w14:textId="77777777" w:rsidR="0025669D" w:rsidRPr="00665B30" w:rsidRDefault="0058318A">
      <w:pPr>
        <w:numPr>
          <w:ilvl w:val="0"/>
          <w:numId w:val="32"/>
        </w:numPr>
        <w:pBdr>
          <w:top w:val="nil"/>
          <w:left w:val="nil"/>
          <w:bottom w:val="nil"/>
          <w:right w:val="nil"/>
          <w:between w:val="nil"/>
        </w:pBdr>
        <w:rPr>
          <w:color w:val="000000"/>
          <w:lang w:val="es-ES"/>
        </w:rPr>
      </w:pPr>
      <w:hyperlink r:id="rId56">
        <w:r w:rsidR="000512B4" w:rsidRPr="00665B30">
          <w:rPr>
            <w:color w:val="0563C1"/>
            <w:highlight w:val="white"/>
            <w:u w:val="single"/>
            <w:lang w:val="es-ES"/>
          </w:rPr>
          <w:t xml:space="preserve">https://www.youtube.com/playlist?list=PL5WpPAVGKvdafMKFEIeh5tpeg995Y4QiA </w:t>
        </w:r>
      </w:hyperlink>
    </w:p>
    <w:p w14:paraId="2AC43223" w14:textId="77777777" w:rsidR="0025669D" w:rsidRPr="00665B30" w:rsidRDefault="00F82457">
      <w:pPr>
        <w:rPr>
          <w:color w:val="000000"/>
          <w:lang w:val="es-ES"/>
        </w:rPr>
      </w:pPr>
      <w:r w:rsidRPr="00665B30">
        <w:rPr>
          <w:color w:val="000000"/>
          <w:lang w:val="es-ES"/>
        </w:rPr>
        <w:t xml:space="preserve">El vídeo realizado para el proyecto Net Care fue desarrollado por el Centro de Salud Global en colaboración con Oxfam y Alice </w:t>
      </w:r>
      <w:proofErr w:type="spellStart"/>
      <w:r w:rsidRPr="00665B30">
        <w:rPr>
          <w:color w:val="000000"/>
          <w:lang w:val="es-ES"/>
        </w:rPr>
        <w:t>soc.</w:t>
      </w:r>
      <w:proofErr w:type="spellEnd"/>
      <w:r w:rsidRPr="00665B30">
        <w:rPr>
          <w:color w:val="000000"/>
          <w:lang w:val="es-ES"/>
        </w:rPr>
        <w:t xml:space="preserve"> </w:t>
      </w:r>
      <w:proofErr w:type="spellStart"/>
      <w:r w:rsidRPr="00665B30">
        <w:rPr>
          <w:color w:val="000000"/>
          <w:lang w:val="es-ES"/>
        </w:rPr>
        <w:t>coop</w:t>
      </w:r>
      <w:proofErr w:type="spellEnd"/>
      <w:r w:rsidRPr="00665B30">
        <w:rPr>
          <w:color w:val="000000"/>
          <w:lang w:val="es-ES"/>
        </w:rPr>
        <w:t xml:space="preserve"> - </w:t>
      </w:r>
      <w:r w:rsidRPr="00665B30">
        <w:rPr>
          <w:i/>
          <w:color w:val="000000"/>
          <w:lang w:val="es-ES"/>
        </w:rPr>
        <w:t xml:space="preserve">Centro </w:t>
      </w:r>
      <w:proofErr w:type="spellStart"/>
      <w:r w:rsidRPr="00665B30">
        <w:rPr>
          <w:i/>
          <w:color w:val="000000"/>
          <w:lang w:val="es-ES"/>
        </w:rPr>
        <w:t>Antiviolenza</w:t>
      </w:r>
      <w:proofErr w:type="spellEnd"/>
      <w:r w:rsidRPr="00665B30">
        <w:rPr>
          <w:i/>
          <w:color w:val="000000"/>
          <w:lang w:val="es-ES"/>
        </w:rPr>
        <w:t xml:space="preserve"> </w:t>
      </w:r>
      <w:r w:rsidRPr="00665B30">
        <w:rPr>
          <w:color w:val="000000"/>
          <w:lang w:val="es-ES"/>
        </w:rPr>
        <w:t xml:space="preserve">La Nara. Promueve el acceso a los servicios de protección en casos de violencia de género. El vídeo está disponible en árabe, </w:t>
      </w:r>
      <w:proofErr w:type="spellStart"/>
      <w:r w:rsidRPr="00665B30">
        <w:rPr>
          <w:color w:val="000000"/>
          <w:lang w:val="es-ES"/>
        </w:rPr>
        <w:t>bangla</w:t>
      </w:r>
      <w:proofErr w:type="spellEnd"/>
      <w:r w:rsidRPr="00665B30">
        <w:rPr>
          <w:color w:val="000000"/>
          <w:lang w:val="es-ES"/>
        </w:rPr>
        <w:t>, chino, francés, italiano, inglés pidgin, punjabi, español y urdu.</w:t>
      </w:r>
    </w:p>
    <w:p w14:paraId="43C42422" w14:textId="77777777" w:rsidR="0025669D" w:rsidRDefault="0058318A">
      <w:pPr>
        <w:numPr>
          <w:ilvl w:val="0"/>
          <w:numId w:val="32"/>
        </w:numPr>
        <w:pBdr>
          <w:top w:val="nil"/>
          <w:left w:val="nil"/>
          <w:bottom w:val="nil"/>
          <w:right w:val="nil"/>
          <w:between w:val="nil"/>
        </w:pBdr>
        <w:rPr>
          <w:color w:val="000000"/>
        </w:rPr>
      </w:pPr>
      <w:hyperlink r:id="rId57">
        <w:proofErr w:type="spellStart"/>
        <w:r w:rsidR="000512B4">
          <w:rPr>
            <w:color w:val="0563C1"/>
            <w:u w:val="single"/>
          </w:rPr>
          <w:t>Mapa</w:t>
        </w:r>
        <w:proofErr w:type="spellEnd"/>
        <w:r w:rsidR="000512B4">
          <w:rPr>
            <w:color w:val="0563C1"/>
            <w:u w:val="single"/>
          </w:rPr>
          <w:t xml:space="preserve"> </w:t>
        </w:r>
        <w:proofErr w:type="spellStart"/>
        <w:r w:rsidR="000512B4">
          <w:rPr>
            <w:color w:val="0563C1"/>
            <w:u w:val="single"/>
          </w:rPr>
          <w:t>interactivo</w:t>
        </w:r>
        <w:proofErr w:type="spellEnd"/>
        <w:r w:rsidR="000512B4">
          <w:rPr>
            <w:color w:val="0563C1"/>
            <w:u w:val="single"/>
          </w:rPr>
          <w:t xml:space="preserve"> - Mig </w:t>
        </w:r>
      </w:hyperlink>
      <w:r w:rsidR="000512B4">
        <w:rPr>
          <w:color w:val="0563C1"/>
          <w:u w:val="single"/>
        </w:rPr>
        <w:t xml:space="preserve">Healthcare </w:t>
      </w:r>
    </w:p>
    <w:p w14:paraId="56AB07C3" w14:textId="4567F525" w:rsidR="0025669D" w:rsidRPr="00665B30" w:rsidRDefault="00F82457">
      <w:pPr>
        <w:rPr>
          <w:lang w:val="es-ES"/>
        </w:rPr>
      </w:pPr>
      <w:proofErr w:type="spellStart"/>
      <w:r w:rsidRPr="00665B30">
        <w:rPr>
          <w:color w:val="000000"/>
          <w:lang w:val="es-ES"/>
        </w:rPr>
        <w:t>MyHealth</w:t>
      </w:r>
      <w:proofErr w:type="spellEnd"/>
      <w:r w:rsidRPr="00665B30">
        <w:rPr>
          <w:color w:val="000000"/>
          <w:lang w:val="es-ES"/>
        </w:rPr>
        <w:t xml:space="preserve"> (http://healthonthemove.net/) y </w:t>
      </w:r>
      <w:proofErr w:type="spellStart"/>
      <w:r w:rsidRPr="00665B30">
        <w:rPr>
          <w:color w:val="000000"/>
          <w:lang w:val="es-ES"/>
        </w:rPr>
        <w:t>Mig-HealthCare</w:t>
      </w:r>
      <w:proofErr w:type="spellEnd"/>
      <w:r w:rsidRPr="00665B30">
        <w:rPr>
          <w:color w:val="000000"/>
          <w:lang w:val="es-ES"/>
        </w:rPr>
        <w:t xml:space="preserve"> (http://www.mighealthcare.eu) son proyectos financiados por la UE que pretenden mejorar el acceso a la atención sanitaria de los inmigrantes y refugiados vulnerables, apoyando su participación e inclusión en las comunidades y reduciendo las desigualdades sanitarias mediante la aplicación de modelos basados en los conocimientos de una red multidisciplinar europea. </w:t>
      </w:r>
      <w:r w:rsidRPr="00665B30">
        <w:rPr>
          <w:lang w:val="es-ES"/>
        </w:rPr>
        <w:t xml:space="preserve">El objetivo general de los dos proyectos era mejorar el acceso a la atención sanitaria, promoviendo al mismo tiempo la salud y el bienestar de los miembros de la comunidad y proporcionando una mayor apropiación de los </w:t>
      </w:r>
      <w:r w:rsidR="00665B30">
        <w:rPr>
          <w:lang w:val="es-ES"/>
        </w:rPr>
        <w:t>Servicios de salud</w:t>
      </w:r>
      <w:r w:rsidRPr="00665B30">
        <w:rPr>
          <w:lang w:val="es-ES"/>
        </w:rPr>
        <w:t xml:space="preserve">, aumentando el compromiso y aprovechando las habilidades que los inmigrantes aportan al sector sanitario. Tanto </w:t>
      </w:r>
      <w:proofErr w:type="spellStart"/>
      <w:r w:rsidRPr="00665B30">
        <w:rPr>
          <w:lang w:val="es-ES"/>
        </w:rPr>
        <w:t>MyHealth</w:t>
      </w:r>
      <w:proofErr w:type="spellEnd"/>
      <w:r w:rsidRPr="00665B30">
        <w:rPr>
          <w:lang w:val="es-ES"/>
        </w:rPr>
        <w:t xml:space="preserve"> (</w:t>
      </w:r>
      <w:hyperlink r:id="rId58">
        <w:r w:rsidRPr="00665B30">
          <w:rPr>
            <w:color w:val="000000"/>
            <w:u w:val="single"/>
            <w:lang w:val="es-ES"/>
          </w:rPr>
          <w:t>healthonthemove.net</w:t>
        </w:r>
      </w:hyperlink>
      <w:r w:rsidRPr="00665B30">
        <w:rPr>
          <w:lang w:val="es-ES"/>
        </w:rPr>
        <w:t xml:space="preserve">) como </w:t>
      </w:r>
      <w:proofErr w:type="spellStart"/>
      <w:r w:rsidRPr="00665B30">
        <w:rPr>
          <w:lang w:val="es-ES"/>
        </w:rPr>
        <w:t>Mig-HealthCare</w:t>
      </w:r>
      <w:proofErr w:type="spellEnd"/>
      <w:r w:rsidRPr="00665B30">
        <w:rPr>
          <w:lang w:val="es-ES"/>
        </w:rPr>
        <w:t xml:space="preserve"> elaboraron una caja de herramientas gratuita -disponible en los sitios web de ambos proyectos- para compartir con los migrantes y los profesionales que trabajan con ellos documentos y materiales que les ayuden a afrontar algunos de los problemas cotidianos que se encuentran durante el proceso migratorio.</w:t>
      </w:r>
    </w:p>
    <w:p w14:paraId="7A55B4C1" w14:textId="77777777" w:rsidR="0025669D" w:rsidRPr="00665B30" w:rsidRDefault="00F82457">
      <w:pPr>
        <w:rPr>
          <w:lang w:val="es-ES"/>
        </w:rPr>
      </w:pPr>
      <w:r w:rsidRPr="00665B30">
        <w:rPr>
          <w:lang w:val="es-ES"/>
        </w:rPr>
        <w:t>Ejemplos de aplicaciones de salud:</w:t>
      </w:r>
    </w:p>
    <w:p w14:paraId="4504460D" w14:textId="77777777" w:rsidR="0025669D" w:rsidRPr="00665B30" w:rsidRDefault="0058318A">
      <w:pPr>
        <w:numPr>
          <w:ilvl w:val="0"/>
          <w:numId w:val="32"/>
        </w:numPr>
        <w:pBdr>
          <w:top w:val="nil"/>
          <w:left w:val="nil"/>
          <w:bottom w:val="nil"/>
          <w:right w:val="nil"/>
          <w:between w:val="nil"/>
        </w:pBdr>
        <w:rPr>
          <w:color w:val="000000"/>
          <w:lang w:val="es-ES"/>
        </w:rPr>
      </w:pPr>
      <w:hyperlink r:id="rId59">
        <w:r w:rsidR="000512B4" w:rsidRPr="00665B30">
          <w:rPr>
            <w:color w:val="0563C1"/>
            <w:u w:val="single"/>
            <w:lang w:val="es-ES"/>
          </w:rPr>
          <w:t xml:space="preserve">Toscana Salute - </w:t>
        </w:r>
        <w:proofErr w:type="spellStart"/>
        <w:r w:rsidR="000512B4" w:rsidRPr="00665B30">
          <w:rPr>
            <w:color w:val="0563C1"/>
            <w:u w:val="single"/>
            <w:lang w:val="es-ES"/>
          </w:rPr>
          <w:t>Regione</w:t>
        </w:r>
        <w:proofErr w:type="spellEnd"/>
        <w:r w:rsidR="000512B4" w:rsidRPr="00665B30">
          <w:rPr>
            <w:color w:val="0563C1"/>
            <w:u w:val="single"/>
            <w:lang w:val="es-ES"/>
          </w:rPr>
          <w:t xml:space="preserve"> Toscana</w:t>
        </w:r>
      </w:hyperlink>
      <w:r w:rsidR="000512B4" w:rsidRPr="00665B30">
        <w:rPr>
          <w:color w:val="0563C1"/>
          <w:u w:val="single"/>
          <w:lang w:val="es-ES"/>
        </w:rPr>
        <w:t xml:space="preserve">; </w:t>
      </w:r>
      <w:hyperlink r:id="rId60">
        <w:r w:rsidR="000512B4" w:rsidRPr="00665B30">
          <w:rPr>
            <w:color w:val="0563C1"/>
            <w:u w:val="single"/>
            <w:lang w:val="es-ES"/>
          </w:rPr>
          <w:t xml:space="preserve">App Toscana Salute - </w:t>
        </w:r>
      </w:hyperlink>
      <w:r w:rsidR="000512B4" w:rsidRPr="00665B30">
        <w:rPr>
          <w:color w:val="0563C1"/>
          <w:u w:val="single"/>
          <w:lang w:val="es-ES"/>
        </w:rPr>
        <w:t xml:space="preserve">YouTube </w:t>
      </w:r>
    </w:p>
    <w:p w14:paraId="500036F7" w14:textId="32760A29" w:rsidR="0025669D" w:rsidRDefault="00F82457">
      <w:pPr>
        <w:rPr>
          <w:color w:val="000000"/>
        </w:rPr>
      </w:pPr>
      <w:r w:rsidRPr="00665B30">
        <w:rPr>
          <w:color w:val="000000"/>
          <w:lang w:val="es-ES"/>
        </w:rPr>
        <w:t xml:space="preserve">Toscana Salute, la App que da acceso a los </w:t>
      </w:r>
      <w:r w:rsidR="00665B30">
        <w:rPr>
          <w:color w:val="000000"/>
          <w:lang w:val="es-ES"/>
        </w:rPr>
        <w:t>Servicios de salud</w:t>
      </w:r>
      <w:r w:rsidRPr="00665B30">
        <w:rPr>
          <w:color w:val="000000"/>
          <w:lang w:val="es-ES"/>
        </w:rPr>
        <w:t xml:space="preserve"> toscanos en línea a través de los dispositivos móviles. Para utilizar la App en todas sus funciones, </w:t>
      </w:r>
      <w:r w:rsidRPr="00665B30">
        <w:rPr>
          <w:lang w:val="es-ES"/>
        </w:rPr>
        <w:t xml:space="preserve">es necesario </w:t>
      </w:r>
      <w:r w:rsidRPr="00665B30">
        <w:rPr>
          <w:color w:val="000000"/>
          <w:lang w:val="es-ES"/>
        </w:rPr>
        <w:t xml:space="preserve">activar la Tarjeta Sanitaria o solicitar las credenciales SPID y para consultar los documentos clínicos es necesario activar el propio Expediente </w:t>
      </w:r>
      <w:r w:rsidRPr="00665B30">
        <w:rPr>
          <w:i/>
          <w:color w:val="000000"/>
          <w:lang w:val="es-ES"/>
        </w:rPr>
        <w:t xml:space="preserve">Sanitario Electrónico </w:t>
      </w:r>
      <w:r w:rsidRPr="00665B30">
        <w:rPr>
          <w:color w:val="000000"/>
          <w:lang w:val="es-ES"/>
        </w:rPr>
        <w:t>(</w:t>
      </w:r>
      <w:proofErr w:type="spellStart"/>
      <w:r w:rsidRPr="00665B30">
        <w:rPr>
          <w:i/>
          <w:color w:val="000000"/>
          <w:lang w:val="es-ES"/>
        </w:rPr>
        <w:t>Fascicolo</w:t>
      </w:r>
      <w:proofErr w:type="spellEnd"/>
      <w:r w:rsidRPr="00665B30">
        <w:rPr>
          <w:i/>
          <w:color w:val="000000"/>
          <w:lang w:val="es-ES"/>
        </w:rPr>
        <w:t xml:space="preserve"> Sanitario </w:t>
      </w:r>
      <w:proofErr w:type="spellStart"/>
      <w:r w:rsidRPr="00665B30">
        <w:rPr>
          <w:i/>
          <w:color w:val="000000"/>
          <w:lang w:val="es-ES"/>
        </w:rPr>
        <w:t>Elettronico</w:t>
      </w:r>
      <w:proofErr w:type="spellEnd"/>
      <w:r w:rsidRPr="00665B30">
        <w:rPr>
          <w:i/>
          <w:color w:val="000000"/>
          <w:lang w:val="es-ES"/>
        </w:rPr>
        <w:t>-FSE</w:t>
      </w:r>
      <w:r w:rsidRPr="00665B30">
        <w:rPr>
          <w:color w:val="000000"/>
          <w:lang w:val="es-ES"/>
        </w:rPr>
        <w:t xml:space="preserve">). La aplicación está actualmente disponible para los sistemas Android </w:t>
      </w:r>
      <w:proofErr w:type="gramStart"/>
      <w:r w:rsidRPr="00665B30">
        <w:rPr>
          <w:color w:val="000000"/>
          <w:lang w:val="es-ES"/>
        </w:rPr>
        <w:t>e</w:t>
      </w:r>
      <w:proofErr w:type="gramEnd"/>
      <w:r w:rsidRPr="00665B30">
        <w:rPr>
          <w:color w:val="000000"/>
          <w:lang w:val="es-ES"/>
        </w:rPr>
        <w:t xml:space="preserve"> iOS.  </w:t>
      </w:r>
      <w:r>
        <w:rPr>
          <w:color w:val="000000"/>
        </w:rPr>
        <w:t xml:space="preserve">Con Toscana Salute es </w:t>
      </w:r>
      <w:proofErr w:type="spellStart"/>
      <w:r>
        <w:rPr>
          <w:color w:val="000000"/>
        </w:rPr>
        <w:t>posible</w:t>
      </w:r>
      <w:proofErr w:type="spellEnd"/>
      <w:r>
        <w:rPr>
          <w:color w:val="000000"/>
        </w:rPr>
        <w:t>:</w:t>
      </w:r>
    </w:p>
    <w:p w14:paraId="33497E31" w14:textId="77777777" w:rsidR="0025669D" w:rsidRPr="00665B30" w:rsidRDefault="00F82457">
      <w:pPr>
        <w:numPr>
          <w:ilvl w:val="0"/>
          <w:numId w:val="33"/>
        </w:numPr>
        <w:pBdr>
          <w:top w:val="nil"/>
          <w:left w:val="nil"/>
          <w:bottom w:val="nil"/>
          <w:right w:val="nil"/>
          <w:between w:val="nil"/>
        </w:pBdr>
        <w:spacing w:after="0"/>
        <w:rPr>
          <w:color w:val="000000"/>
          <w:lang w:val="es-ES"/>
        </w:rPr>
      </w:pPr>
      <w:r w:rsidRPr="00665B30">
        <w:rPr>
          <w:color w:val="000000"/>
          <w:lang w:val="es-ES"/>
        </w:rPr>
        <w:lastRenderedPageBreak/>
        <w:t xml:space="preserve">descargar el certificado verde de </w:t>
      </w:r>
      <w:proofErr w:type="spellStart"/>
      <w:r w:rsidRPr="00665B30">
        <w:rPr>
          <w:color w:val="000000"/>
          <w:lang w:val="es-ES"/>
        </w:rPr>
        <w:t>Covid</w:t>
      </w:r>
      <w:proofErr w:type="spellEnd"/>
      <w:r w:rsidRPr="00665B30">
        <w:rPr>
          <w:color w:val="000000"/>
          <w:lang w:val="es-ES"/>
        </w:rPr>
        <w:t xml:space="preserve"> 19</w:t>
      </w:r>
    </w:p>
    <w:p w14:paraId="257AFD30" w14:textId="77777777" w:rsidR="0025669D" w:rsidRDefault="00F82457">
      <w:pPr>
        <w:numPr>
          <w:ilvl w:val="0"/>
          <w:numId w:val="33"/>
        </w:numPr>
        <w:pBdr>
          <w:top w:val="nil"/>
          <w:left w:val="nil"/>
          <w:bottom w:val="nil"/>
          <w:right w:val="nil"/>
          <w:between w:val="nil"/>
        </w:pBdr>
        <w:spacing w:after="0"/>
        <w:rPr>
          <w:color w:val="000000"/>
        </w:rPr>
      </w:pPr>
      <w:proofErr w:type="spellStart"/>
      <w:r>
        <w:rPr>
          <w:color w:val="000000"/>
        </w:rPr>
        <w:t>consultar</w:t>
      </w:r>
      <w:proofErr w:type="spellEnd"/>
      <w:r>
        <w:rPr>
          <w:color w:val="000000"/>
        </w:rPr>
        <w:t xml:space="preserve"> </w:t>
      </w:r>
      <w:proofErr w:type="spellStart"/>
      <w:r>
        <w:rPr>
          <w:color w:val="000000"/>
        </w:rPr>
        <w:t>los</w:t>
      </w:r>
      <w:proofErr w:type="spellEnd"/>
      <w:r>
        <w:rPr>
          <w:color w:val="000000"/>
        </w:rPr>
        <w:t xml:space="preserve"> </w:t>
      </w:r>
      <w:proofErr w:type="spellStart"/>
      <w:r>
        <w:rPr>
          <w:color w:val="000000"/>
        </w:rPr>
        <w:t>informes</w:t>
      </w:r>
      <w:proofErr w:type="spellEnd"/>
      <w:r>
        <w:rPr>
          <w:color w:val="000000"/>
        </w:rPr>
        <w:t xml:space="preserve"> </w:t>
      </w:r>
      <w:proofErr w:type="spellStart"/>
      <w:r>
        <w:rPr>
          <w:color w:val="000000"/>
        </w:rPr>
        <w:t>propios</w:t>
      </w:r>
      <w:proofErr w:type="spellEnd"/>
    </w:p>
    <w:p w14:paraId="7A4FD6AD" w14:textId="77777777" w:rsidR="0025669D" w:rsidRPr="00665B30" w:rsidRDefault="00F82457">
      <w:pPr>
        <w:numPr>
          <w:ilvl w:val="0"/>
          <w:numId w:val="33"/>
        </w:numPr>
        <w:pBdr>
          <w:top w:val="nil"/>
          <w:left w:val="nil"/>
          <w:bottom w:val="nil"/>
          <w:right w:val="nil"/>
          <w:between w:val="nil"/>
        </w:pBdr>
        <w:spacing w:after="0"/>
        <w:rPr>
          <w:color w:val="000000"/>
          <w:lang w:val="es-ES"/>
        </w:rPr>
      </w:pPr>
      <w:r w:rsidRPr="00665B30">
        <w:rPr>
          <w:color w:val="000000"/>
          <w:lang w:val="es-ES"/>
        </w:rPr>
        <w:t xml:space="preserve">descargar el recordatorio de recetas de medicamentos, exámenes y pruebas </w:t>
      </w:r>
    </w:p>
    <w:p w14:paraId="63EBAC8C" w14:textId="77777777" w:rsidR="0025669D" w:rsidRDefault="00F82457">
      <w:pPr>
        <w:numPr>
          <w:ilvl w:val="0"/>
          <w:numId w:val="33"/>
        </w:numPr>
        <w:pBdr>
          <w:top w:val="nil"/>
          <w:left w:val="nil"/>
          <w:bottom w:val="nil"/>
          <w:right w:val="nil"/>
          <w:between w:val="nil"/>
        </w:pBdr>
        <w:spacing w:after="0"/>
        <w:rPr>
          <w:color w:val="000000"/>
        </w:rPr>
      </w:pPr>
      <w:proofErr w:type="spellStart"/>
      <w:r>
        <w:rPr>
          <w:color w:val="000000"/>
        </w:rPr>
        <w:t>consultar</w:t>
      </w:r>
      <w:proofErr w:type="spellEnd"/>
      <w:r>
        <w:rPr>
          <w:color w:val="000000"/>
        </w:rPr>
        <w:t xml:space="preserve"> </w:t>
      </w:r>
      <w:proofErr w:type="spellStart"/>
      <w:r>
        <w:rPr>
          <w:color w:val="000000"/>
        </w:rPr>
        <w:t>los</w:t>
      </w:r>
      <w:proofErr w:type="spellEnd"/>
      <w:r>
        <w:rPr>
          <w:color w:val="000000"/>
        </w:rPr>
        <w:t xml:space="preserve"> </w:t>
      </w:r>
      <w:proofErr w:type="spellStart"/>
      <w:r>
        <w:rPr>
          <w:color w:val="000000"/>
        </w:rPr>
        <w:t>accesos</w:t>
      </w:r>
      <w:proofErr w:type="spellEnd"/>
      <w:r>
        <w:rPr>
          <w:color w:val="000000"/>
        </w:rPr>
        <w:t xml:space="preserve"> a </w:t>
      </w:r>
      <w:proofErr w:type="spellStart"/>
      <w:r>
        <w:rPr>
          <w:color w:val="000000"/>
        </w:rPr>
        <w:t>urgencias</w:t>
      </w:r>
      <w:proofErr w:type="spellEnd"/>
    </w:p>
    <w:p w14:paraId="634760E2" w14:textId="77777777" w:rsidR="0025669D" w:rsidRDefault="00F82457">
      <w:pPr>
        <w:numPr>
          <w:ilvl w:val="0"/>
          <w:numId w:val="33"/>
        </w:numPr>
        <w:pBdr>
          <w:top w:val="nil"/>
          <w:left w:val="nil"/>
          <w:bottom w:val="nil"/>
          <w:right w:val="nil"/>
          <w:between w:val="nil"/>
        </w:pBdr>
        <w:spacing w:after="0"/>
        <w:rPr>
          <w:color w:val="000000"/>
        </w:rPr>
      </w:pPr>
      <w:proofErr w:type="spellStart"/>
      <w:r>
        <w:rPr>
          <w:color w:val="000000"/>
        </w:rPr>
        <w:t>reservar</w:t>
      </w:r>
      <w:proofErr w:type="spellEnd"/>
      <w:r>
        <w:rPr>
          <w:color w:val="000000"/>
        </w:rPr>
        <w:t xml:space="preserve"> </w:t>
      </w:r>
      <w:proofErr w:type="spellStart"/>
      <w:r>
        <w:rPr>
          <w:color w:val="000000"/>
        </w:rPr>
        <w:t>visitas</w:t>
      </w:r>
      <w:proofErr w:type="spellEnd"/>
      <w:r>
        <w:rPr>
          <w:color w:val="000000"/>
        </w:rPr>
        <w:t xml:space="preserve"> y </w:t>
      </w:r>
      <w:proofErr w:type="spellStart"/>
      <w:r>
        <w:rPr>
          <w:color w:val="000000"/>
        </w:rPr>
        <w:t>exámenes</w:t>
      </w:r>
      <w:proofErr w:type="spellEnd"/>
      <w:r>
        <w:rPr>
          <w:color w:val="000000"/>
        </w:rPr>
        <w:t xml:space="preserve"> </w:t>
      </w:r>
      <w:proofErr w:type="spellStart"/>
      <w:r>
        <w:rPr>
          <w:color w:val="000000"/>
        </w:rPr>
        <w:t>médicos</w:t>
      </w:r>
      <w:proofErr w:type="spellEnd"/>
    </w:p>
    <w:p w14:paraId="445C98C4" w14:textId="77777777" w:rsidR="0025669D" w:rsidRDefault="00F82457">
      <w:pPr>
        <w:numPr>
          <w:ilvl w:val="0"/>
          <w:numId w:val="33"/>
        </w:numPr>
        <w:pBdr>
          <w:top w:val="nil"/>
          <w:left w:val="nil"/>
          <w:bottom w:val="nil"/>
          <w:right w:val="nil"/>
          <w:between w:val="nil"/>
        </w:pBdr>
        <w:spacing w:after="0"/>
        <w:rPr>
          <w:color w:val="000000"/>
        </w:rPr>
      </w:pPr>
      <w:proofErr w:type="spellStart"/>
      <w:r>
        <w:rPr>
          <w:color w:val="000000"/>
        </w:rPr>
        <w:t>pagar</w:t>
      </w:r>
      <w:proofErr w:type="spellEnd"/>
      <w:r>
        <w:rPr>
          <w:color w:val="000000"/>
        </w:rPr>
        <w:t xml:space="preserve"> la </w:t>
      </w:r>
      <w:proofErr w:type="spellStart"/>
      <w:r>
        <w:rPr>
          <w:color w:val="000000"/>
        </w:rPr>
        <w:t>multa</w:t>
      </w:r>
      <w:proofErr w:type="spellEnd"/>
      <w:r>
        <w:rPr>
          <w:color w:val="000000"/>
        </w:rPr>
        <w:t xml:space="preserve"> de </w:t>
      </w:r>
      <w:proofErr w:type="spellStart"/>
      <w:r>
        <w:rPr>
          <w:color w:val="000000"/>
        </w:rPr>
        <w:t>salud</w:t>
      </w:r>
      <w:proofErr w:type="spellEnd"/>
    </w:p>
    <w:p w14:paraId="2F5D68CD" w14:textId="77777777" w:rsidR="0025669D" w:rsidRDefault="00F82457">
      <w:pPr>
        <w:numPr>
          <w:ilvl w:val="0"/>
          <w:numId w:val="33"/>
        </w:numPr>
        <w:pBdr>
          <w:top w:val="nil"/>
          <w:left w:val="nil"/>
          <w:bottom w:val="nil"/>
          <w:right w:val="nil"/>
          <w:between w:val="nil"/>
        </w:pBdr>
        <w:spacing w:after="0"/>
        <w:rPr>
          <w:color w:val="000000"/>
        </w:rPr>
      </w:pPr>
      <w:proofErr w:type="spellStart"/>
      <w:r>
        <w:rPr>
          <w:color w:val="000000"/>
        </w:rPr>
        <w:t>elegir</w:t>
      </w:r>
      <w:proofErr w:type="spellEnd"/>
      <w:r>
        <w:rPr>
          <w:color w:val="000000"/>
        </w:rPr>
        <w:t xml:space="preserve"> </w:t>
      </w:r>
      <w:proofErr w:type="spellStart"/>
      <w:r>
        <w:rPr>
          <w:color w:val="000000"/>
        </w:rPr>
        <w:t>el</w:t>
      </w:r>
      <w:proofErr w:type="spellEnd"/>
      <w:r>
        <w:rPr>
          <w:color w:val="000000"/>
        </w:rPr>
        <w:t xml:space="preserve"> </w:t>
      </w:r>
      <w:proofErr w:type="spellStart"/>
      <w:r>
        <w:rPr>
          <w:color w:val="000000"/>
        </w:rPr>
        <w:t>médico</w:t>
      </w:r>
      <w:proofErr w:type="spellEnd"/>
      <w:r>
        <w:rPr>
          <w:color w:val="000000"/>
        </w:rPr>
        <w:t xml:space="preserve"> de cabecera</w:t>
      </w:r>
    </w:p>
    <w:p w14:paraId="2D8A52E5" w14:textId="77777777" w:rsidR="0025669D" w:rsidRPr="00665B30" w:rsidRDefault="00F82457">
      <w:pPr>
        <w:numPr>
          <w:ilvl w:val="0"/>
          <w:numId w:val="33"/>
        </w:numPr>
        <w:pBdr>
          <w:top w:val="nil"/>
          <w:left w:val="nil"/>
          <w:bottom w:val="nil"/>
          <w:right w:val="nil"/>
          <w:between w:val="nil"/>
        </w:pBdr>
        <w:spacing w:after="0"/>
        <w:rPr>
          <w:color w:val="000000"/>
          <w:lang w:val="es-ES"/>
        </w:rPr>
      </w:pPr>
      <w:r w:rsidRPr="00665B30">
        <w:rPr>
          <w:color w:val="000000"/>
          <w:lang w:val="es-ES"/>
        </w:rPr>
        <w:t xml:space="preserve">rellenar y enviar la </w:t>
      </w:r>
      <w:proofErr w:type="spellStart"/>
      <w:r w:rsidRPr="00665B30">
        <w:rPr>
          <w:color w:val="000000"/>
          <w:lang w:val="es-ES"/>
        </w:rPr>
        <w:t>autocertificación</w:t>
      </w:r>
      <w:proofErr w:type="spellEnd"/>
      <w:r w:rsidRPr="00665B30">
        <w:rPr>
          <w:color w:val="000000"/>
          <w:lang w:val="es-ES"/>
        </w:rPr>
        <w:t xml:space="preserve"> de exención o de ingresos para la participación en los gastos de salud</w:t>
      </w:r>
    </w:p>
    <w:p w14:paraId="2E9AED8A" w14:textId="77777777" w:rsidR="0025669D" w:rsidRDefault="00F82457">
      <w:pPr>
        <w:numPr>
          <w:ilvl w:val="0"/>
          <w:numId w:val="33"/>
        </w:numPr>
        <w:pBdr>
          <w:top w:val="nil"/>
          <w:left w:val="nil"/>
          <w:bottom w:val="nil"/>
          <w:right w:val="nil"/>
          <w:between w:val="nil"/>
        </w:pBdr>
        <w:spacing w:after="0"/>
        <w:rPr>
          <w:color w:val="000000"/>
        </w:rPr>
      </w:pPr>
      <w:proofErr w:type="spellStart"/>
      <w:r>
        <w:rPr>
          <w:color w:val="000000"/>
        </w:rPr>
        <w:t>gestionar</w:t>
      </w:r>
      <w:proofErr w:type="spellEnd"/>
      <w:r>
        <w:rPr>
          <w:color w:val="000000"/>
        </w:rPr>
        <w:t xml:space="preserve"> </w:t>
      </w:r>
      <w:proofErr w:type="spellStart"/>
      <w:r>
        <w:rPr>
          <w:color w:val="000000"/>
        </w:rPr>
        <w:t>el</w:t>
      </w:r>
      <w:proofErr w:type="spellEnd"/>
      <w:r>
        <w:rPr>
          <w:color w:val="000000"/>
        </w:rPr>
        <w:t xml:space="preserve"> </w:t>
      </w:r>
      <w:proofErr w:type="spellStart"/>
      <w:r>
        <w:rPr>
          <w:color w:val="000000"/>
        </w:rPr>
        <w:t>cuaderno</w:t>
      </w:r>
      <w:proofErr w:type="spellEnd"/>
      <w:r>
        <w:rPr>
          <w:color w:val="000000"/>
        </w:rPr>
        <w:t xml:space="preserve"> personal </w:t>
      </w:r>
    </w:p>
    <w:p w14:paraId="08979284" w14:textId="77777777" w:rsidR="0025669D" w:rsidRPr="00665B30" w:rsidRDefault="00F82457">
      <w:pPr>
        <w:numPr>
          <w:ilvl w:val="0"/>
          <w:numId w:val="33"/>
        </w:numPr>
        <w:pBdr>
          <w:top w:val="nil"/>
          <w:left w:val="nil"/>
          <w:bottom w:val="nil"/>
          <w:right w:val="nil"/>
          <w:between w:val="nil"/>
        </w:pBdr>
        <w:rPr>
          <w:color w:val="000000"/>
          <w:lang w:val="es-ES"/>
        </w:rPr>
      </w:pPr>
      <w:r w:rsidRPr="00665B30">
        <w:rPr>
          <w:color w:val="000000"/>
          <w:lang w:val="es-ES"/>
        </w:rPr>
        <w:t xml:space="preserve">encontrar números útiles del servicio de salud y de las autoridades sanitarias  </w:t>
      </w:r>
    </w:p>
    <w:p w14:paraId="6A1E9670" w14:textId="77777777" w:rsidR="009842E7" w:rsidRPr="00665B30" w:rsidRDefault="009842E7">
      <w:pPr>
        <w:rPr>
          <w:lang w:val="es-ES"/>
        </w:rPr>
      </w:pPr>
    </w:p>
    <w:p w14:paraId="39DC7B17" w14:textId="77777777" w:rsidR="0025669D" w:rsidRDefault="0058318A">
      <w:pPr>
        <w:numPr>
          <w:ilvl w:val="0"/>
          <w:numId w:val="33"/>
        </w:numPr>
        <w:pBdr>
          <w:top w:val="nil"/>
          <w:left w:val="nil"/>
          <w:bottom w:val="nil"/>
          <w:right w:val="nil"/>
          <w:between w:val="nil"/>
        </w:pBdr>
        <w:rPr>
          <w:color w:val="000000"/>
        </w:rPr>
      </w:pPr>
      <w:hyperlink r:id="rId61" w:anchor="/public/dashboard">
        <w:proofErr w:type="spellStart"/>
        <w:r w:rsidR="000512B4">
          <w:rPr>
            <w:color w:val="0563C1"/>
            <w:u w:val="single"/>
          </w:rPr>
          <w:t>hAPPyMamma</w:t>
        </w:r>
        <w:proofErr w:type="spellEnd"/>
        <w:r w:rsidR="000512B4">
          <w:rPr>
            <w:color w:val="0563C1"/>
            <w:u w:val="single"/>
          </w:rPr>
          <w:t xml:space="preserve"> - </w:t>
        </w:r>
        <w:proofErr w:type="spellStart"/>
        <w:r w:rsidR="000512B4">
          <w:rPr>
            <w:color w:val="0563C1"/>
            <w:u w:val="single"/>
          </w:rPr>
          <w:t>Regione</w:t>
        </w:r>
        <w:proofErr w:type="spellEnd"/>
        <w:r w:rsidR="000512B4">
          <w:rPr>
            <w:color w:val="0563C1"/>
            <w:u w:val="single"/>
          </w:rPr>
          <w:t xml:space="preserve"> Toscana </w:t>
        </w:r>
      </w:hyperlink>
    </w:p>
    <w:p w14:paraId="5A6AF07A" w14:textId="77777777" w:rsidR="0025669D" w:rsidRPr="00665B30" w:rsidRDefault="00F82457">
      <w:pPr>
        <w:rPr>
          <w:color w:val="000000"/>
          <w:lang w:val="es-ES"/>
        </w:rPr>
      </w:pPr>
      <w:proofErr w:type="spellStart"/>
      <w:r w:rsidRPr="00665B30">
        <w:rPr>
          <w:color w:val="000000"/>
          <w:lang w:val="es-ES"/>
        </w:rPr>
        <w:t>hAPPyMamma</w:t>
      </w:r>
      <w:proofErr w:type="spellEnd"/>
      <w:r w:rsidRPr="00665B30">
        <w:rPr>
          <w:color w:val="000000"/>
          <w:lang w:val="es-ES"/>
        </w:rPr>
        <w:t xml:space="preserve"> es una aplicación sobre la ruta del parto, promovida por la Región de Toscana como herramienta para acompañar a las mujeres desde el inicio del embarazo hasta el primer año de vida del niño. Ha sido creada por el Laboratorio de Gestión y Salud de la Escuela </w:t>
      </w:r>
      <w:proofErr w:type="spellStart"/>
      <w:r w:rsidRPr="00665B30">
        <w:rPr>
          <w:color w:val="000000"/>
          <w:lang w:val="es-ES"/>
        </w:rPr>
        <w:t>Sant'Anna</w:t>
      </w:r>
      <w:proofErr w:type="spellEnd"/>
      <w:r w:rsidRPr="00665B30">
        <w:rPr>
          <w:color w:val="000000"/>
          <w:lang w:val="es-ES"/>
        </w:rPr>
        <w:t xml:space="preserve"> de Pisa, en colaboración con los representantes regionales y empresariales de la vía del parto y la salud digital.</w:t>
      </w:r>
    </w:p>
    <w:p w14:paraId="53987154" w14:textId="77777777" w:rsidR="0025669D" w:rsidRPr="00665B30" w:rsidRDefault="00F82457">
      <w:pPr>
        <w:rPr>
          <w:color w:val="000000"/>
          <w:lang w:val="es-ES"/>
        </w:rPr>
      </w:pPr>
      <w:r w:rsidRPr="00665B30">
        <w:rPr>
          <w:color w:val="000000"/>
          <w:lang w:val="es-ES"/>
        </w:rPr>
        <w:t xml:space="preserve">La aplicación está actualmente disponible para los sistemas Android </w:t>
      </w:r>
      <w:proofErr w:type="gramStart"/>
      <w:r w:rsidRPr="00665B30">
        <w:rPr>
          <w:color w:val="000000"/>
          <w:lang w:val="es-ES"/>
        </w:rPr>
        <w:t>e</w:t>
      </w:r>
      <w:proofErr w:type="gramEnd"/>
      <w:r w:rsidRPr="00665B30">
        <w:rPr>
          <w:color w:val="000000"/>
          <w:lang w:val="es-ES"/>
        </w:rPr>
        <w:t xml:space="preserve"> iOS. Cualquiera puede descargarla gratuitamente y acceder al contenido informativo sin necesidad de registrarse.</w:t>
      </w:r>
    </w:p>
    <w:p w14:paraId="1A408AC5" w14:textId="77777777" w:rsidR="0025669D" w:rsidRPr="00665B30" w:rsidRDefault="00F82457">
      <w:pPr>
        <w:pStyle w:val="2"/>
        <w:spacing w:after="240"/>
        <w:jc w:val="center"/>
        <w:rPr>
          <w:u w:val="single"/>
          <w:lang w:val="es-ES"/>
        </w:rPr>
      </w:pPr>
      <w:bookmarkStart w:id="17" w:name="_Toc109819941"/>
      <w:r w:rsidRPr="00665B30">
        <w:rPr>
          <w:u w:val="single"/>
          <w:lang w:val="es-ES"/>
        </w:rPr>
        <w:t>3.3 Ejercicio práctico 5.4 Resolución prevista -Italia-</w:t>
      </w:r>
      <w:bookmarkEnd w:id="17"/>
    </w:p>
    <w:p w14:paraId="39186695" w14:textId="77777777" w:rsidR="0025669D" w:rsidRPr="00665B30" w:rsidRDefault="00F82457">
      <w:pPr>
        <w:rPr>
          <w:color w:val="000000"/>
          <w:lang w:val="es-ES"/>
        </w:rPr>
      </w:pPr>
      <w:r w:rsidRPr="00665B30">
        <w:rPr>
          <w:color w:val="000000"/>
          <w:lang w:val="es-ES"/>
        </w:rPr>
        <w:t xml:space="preserve">A </w:t>
      </w:r>
      <w:proofErr w:type="gramStart"/>
      <w:r w:rsidRPr="00665B30">
        <w:rPr>
          <w:color w:val="000000"/>
          <w:lang w:val="es-ES"/>
        </w:rPr>
        <w:t>continuación</w:t>
      </w:r>
      <w:proofErr w:type="gramEnd"/>
      <w:r w:rsidRPr="00665B30">
        <w:rPr>
          <w:color w:val="000000"/>
          <w:lang w:val="es-ES"/>
        </w:rPr>
        <w:t xml:space="preserve"> se indica la forma en que se espera que los alumnos resuelvan correctamente los diferentes escenarios previstos en el Ejercicio Práctico 5.4 con vínculos al Sistema Sanitario Público italiano:</w:t>
      </w:r>
    </w:p>
    <w:p w14:paraId="782432C0" w14:textId="77777777" w:rsidR="0025669D" w:rsidRPr="00665B30" w:rsidRDefault="00F82457">
      <w:pPr>
        <w:rPr>
          <w:color w:val="000000"/>
          <w:lang w:val="es-ES"/>
        </w:rPr>
      </w:pPr>
      <w:r w:rsidRPr="00665B30">
        <w:rPr>
          <w:b/>
          <w:color w:val="000000"/>
          <w:lang w:val="es-ES"/>
        </w:rPr>
        <w:t xml:space="preserve">Actividad 1: </w:t>
      </w:r>
      <w:r w:rsidRPr="00665B30">
        <w:rPr>
          <w:color w:val="000000"/>
          <w:lang w:val="es-ES"/>
        </w:rPr>
        <w:t xml:space="preserve">Los alumnos deben acceder al portal del </w:t>
      </w:r>
      <w:hyperlink r:id="rId62">
        <w:r w:rsidRPr="00665B30">
          <w:rPr>
            <w:color w:val="0563C1"/>
            <w:u w:val="single"/>
            <w:lang w:val="es-ES"/>
          </w:rPr>
          <w:t>Ministerio</w:t>
        </w:r>
      </w:hyperlink>
      <w:r w:rsidRPr="00665B30">
        <w:rPr>
          <w:color w:val="000000"/>
          <w:lang w:val="es-ES"/>
        </w:rPr>
        <w:t xml:space="preserve"> de Sanidad italiano y acceder, por ejemplo, a la información sobre la vacuna de la gripe (por ejemplo, </w:t>
      </w:r>
      <w:hyperlink r:id="rId63">
        <w:proofErr w:type="spellStart"/>
        <w:r w:rsidRPr="00665B30">
          <w:rPr>
            <w:color w:val="0563C1"/>
            <w:u w:val="single"/>
            <w:lang w:val="es-ES"/>
          </w:rPr>
          <w:t>Ministero</w:t>
        </w:r>
        <w:proofErr w:type="spellEnd"/>
        <w:r w:rsidRPr="00665B30">
          <w:rPr>
            <w:color w:val="0563C1"/>
            <w:u w:val="single"/>
            <w:lang w:val="es-ES"/>
          </w:rPr>
          <w:t xml:space="preserve"> </w:t>
        </w:r>
        <w:proofErr w:type="spellStart"/>
        <w:r w:rsidRPr="00665B30">
          <w:rPr>
            <w:color w:val="0563C1"/>
            <w:u w:val="single"/>
            <w:lang w:val="es-ES"/>
          </w:rPr>
          <w:t>della</w:t>
        </w:r>
        <w:proofErr w:type="spellEnd"/>
        <w:r w:rsidRPr="00665B30">
          <w:rPr>
            <w:color w:val="0563C1"/>
            <w:u w:val="single"/>
            <w:lang w:val="es-ES"/>
          </w:rPr>
          <w:t xml:space="preserve"> Salute</w:t>
        </w:r>
      </w:hyperlink>
      <w:r w:rsidRPr="00665B30">
        <w:rPr>
          <w:color w:val="000000"/>
          <w:lang w:val="es-ES"/>
        </w:rPr>
        <w:t xml:space="preserve">). </w:t>
      </w:r>
    </w:p>
    <w:p w14:paraId="1FBBDAAD" w14:textId="77777777" w:rsidR="0025669D" w:rsidRPr="00665B30" w:rsidRDefault="00F82457">
      <w:pPr>
        <w:rPr>
          <w:color w:val="000000"/>
          <w:lang w:val="es-ES"/>
        </w:rPr>
      </w:pPr>
      <w:r w:rsidRPr="00665B30">
        <w:rPr>
          <w:color w:val="000000"/>
          <w:lang w:val="es-ES"/>
        </w:rPr>
        <w:t xml:space="preserve">Asimismo, a través de la página de inicio del portal del Ministerio de Sanidad dedicado a la campaña de vacunación, los alumnos pueden acceder a las </w:t>
      </w:r>
      <w:r w:rsidRPr="00665B30">
        <w:rPr>
          <w:lang w:val="es-ES"/>
        </w:rPr>
        <w:t xml:space="preserve">páginas web </w:t>
      </w:r>
      <w:r w:rsidRPr="00665B30">
        <w:rPr>
          <w:color w:val="000000"/>
          <w:lang w:val="es-ES"/>
        </w:rPr>
        <w:t xml:space="preserve">con información relativa a las vacunas recomendadas por edad, categoría y condición personal, (por ejemplo, la </w:t>
      </w:r>
      <w:hyperlink r:id="rId64">
        <w:proofErr w:type="spellStart"/>
        <w:r w:rsidRPr="00665B30">
          <w:rPr>
            <w:color w:val="0563C1"/>
            <w:u w:val="single"/>
            <w:lang w:val="es-ES"/>
          </w:rPr>
          <w:t>Vaccinazioni</w:t>
        </w:r>
        <w:proofErr w:type="spellEnd"/>
        <w:r w:rsidRPr="00665B30">
          <w:rPr>
            <w:color w:val="0563C1"/>
            <w:u w:val="single"/>
            <w:lang w:val="es-ES"/>
          </w:rPr>
          <w:t xml:space="preserve"> (salute.gov.it</w:t>
        </w:r>
      </w:hyperlink>
      <w:r w:rsidRPr="00665B30">
        <w:rPr>
          <w:lang w:val="es-ES"/>
        </w:rPr>
        <w:t>)</w:t>
      </w:r>
    </w:p>
    <w:p w14:paraId="04C0DA1F" w14:textId="77777777" w:rsidR="0025669D" w:rsidRPr="00665B30" w:rsidRDefault="00F82457">
      <w:pPr>
        <w:rPr>
          <w:b/>
          <w:color w:val="000000"/>
          <w:lang w:val="es-ES"/>
        </w:rPr>
      </w:pPr>
      <w:r w:rsidRPr="00665B30">
        <w:rPr>
          <w:b/>
          <w:color w:val="000000"/>
          <w:lang w:val="es-ES"/>
        </w:rPr>
        <w:t xml:space="preserve">Actividad 2: </w:t>
      </w:r>
      <w:r w:rsidRPr="00665B30">
        <w:rPr>
          <w:color w:val="000000"/>
          <w:lang w:val="es-ES"/>
        </w:rPr>
        <w:t xml:space="preserve">Los alumnos deben buscar información en la página web </w:t>
      </w:r>
      <w:hyperlink r:id="rId65">
        <w:r w:rsidRPr="00665B30">
          <w:rPr>
            <w:color w:val="0563C1"/>
            <w:u w:val="single"/>
            <w:lang w:val="es-ES"/>
          </w:rPr>
          <w:t xml:space="preserve">Dona </w:t>
        </w:r>
        <w:proofErr w:type="spellStart"/>
        <w:r w:rsidRPr="00665B30">
          <w:rPr>
            <w:color w:val="0563C1"/>
            <w:u w:val="single"/>
            <w:lang w:val="es-ES"/>
          </w:rPr>
          <w:t>il</w:t>
        </w:r>
        <w:proofErr w:type="spellEnd"/>
        <w:r w:rsidRPr="00665B30">
          <w:rPr>
            <w:color w:val="0563C1"/>
            <w:u w:val="single"/>
            <w:lang w:val="es-ES"/>
          </w:rPr>
          <w:t xml:space="preserve"> </w:t>
        </w:r>
        <w:proofErr w:type="spellStart"/>
        <w:r w:rsidRPr="00665B30">
          <w:rPr>
            <w:color w:val="0563C1"/>
            <w:u w:val="single"/>
            <w:lang w:val="es-ES"/>
          </w:rPr>
          <w:t>sangue</w:t>
        </w:r>
        <w:proofErr w:type="spellEnd"/>
        <w:r w:rsidRPr="00665B30">
          <w:rPr>
            <w:color w:val="0563C1"/>
            <w:u w:val="single"/>
            <w:lang w:val="es-ES"/>
          </w:rPr>
          <w:t xml:space="preserve"> </w:t>
        </w:r>
      </w:hyperlink>
      <w:hyperlink r:id="rId66">
        <w:r w:rsidRPr="00665B30">
          <w:rPr>
            <w:color w:val="0563C1"/>
            <w:u w:val="single"/>
            <w:lang w:val="es-ES"/>
          </w:rPr>
          <w:t>(salute.gov.it)</w:t>
        </w:r>
      </w:hyperlink>
      <w:r w:rsidRPr="00665B30">
        <w:rPr>
          <w:color w:val="000000"/>
          <w:lang w:val="es-ES"/>
        </w:rPr>
        <w:t xml:space="preserve"> con información, vídeos y otros enlaces sobre las donaciones de sangre. Del mismo modo, también </w:t>
      </w:r>
      <w:r w:rsidRPr="00665B30">
        <w:rPr>
          <w:color w:val="000000"/>
          <w:lang w:val="es-ES"/>
        </w:rPr>
        <w:lastRenderedPageBreak/>
        <w:t xml:space="preserve">pueden comparar la información que han aprendido visitando la página web de la principal asociación que se ocupa de este tema a nivel nacional </w:t>
      </w:r>
      <w:hyperlink r:id="rId67">
        <w:r w:rsidRPr="00665B30">
          <w:rPr>
            <w:color w:val="0563C1"/>
            <w:u w:val="single"/>
            <w:lang w:val="es-ES"/>
          </w:rPr>
          <w:t xml:space="preserve">Donare </w:t>
        </w:r>
        <w:proofErr w:type="spellStart"/>
        <w:r w:rsidRPr="00665B30">
          <w:rPr>
            <w:color w:val="0563C1"/>
            <w:u w:val="single"/>
            <w:lang w:val="es-ES"/>
          </w:rPr>
          <w:t>il</w:t>
        </w:r>
        <w:proofErr w:type="spellEnd"/>
        <w:r w:rsidRPr="00665B30">
          <w:rPr>
            <w:color w:val="0563C1"/>
            <w:u w:val="single"/>
            <w:lang w:val="es-ES"/>
          </w:rPr>
          <w:t xml:space="preserve"> </w:t>
        </w:r>
        <w:proofErr w:type="spellStart"/>
        <w:r w:rsidRPr="00665B30">
          <w:rPr>
            <w:color w:val="0563C1"/>
            <w:u w:val="single"/>
            <w:lang w:val="es-ES"/>
          </w:rPr>
          <w:t>sangue</w:t>
        </w:r>
        <w:proofErr w:type="spellEnd"/>
        <w:r w:rsidRPr="00665B30">
          <w:rPr>
            <w:color w:val="0563C1"/>
            <w:u w:val="single"/>
            <w:lang w:val="es-ES"/>
          </w:rPr>
          <w:t xml:space="preserve"> - AVIS</w:t>
        </w:r>
      </w:hyperlink>
    </w:p>
    <w:p w14:paraId="757C7E5F" w14:textId="77777777" w:rsidR="0025669D" w:rsidRPr="00665B30" w:rsidRDefault="00F82457">
      <w:pPr>
        <w:rPr>
          <w:color w:val="000000"/>
          <w:lang w:val="es-ES"/>
        </w:rPr>
      </w:pPr>
      <w:r w:rsidRPr="00665B30">
        <w:rPr>
          <w:b/>
          <w:color w:val="000000"/>
          <w:lang w:val="es-ES"/>
        </w:rPr>
        <w:t xml:space="preserve">Actividad 3: </w:t>
      </w:r>
      <w:r w:rsidRPr="00665B30">
        <w:rPr>
          <w:color w:val="000000"/>
          <w:lang w:val="es-ES"/>
        </w:rPr>
        <w:t xml:space="preserve">Esta información se puede encontrar en muchos sitios web diferentes (por ejemplo, para la Región Toscana: visite el sitio web de la Región Toscana </w:t>
      </w:r>
      <w:hyperlink r:id="rId68">
        <w:proofErr w:type="spellStart"/>
        <w:r w:rsidRPr="00665B30">
          <w:rPr>
            <w:color w:val="0563C1"/>
            <w:u w:val="single"/>
            <w:lang w:val="es-ES"/>
          </w:rPr>
          <w:t>Servizio</w:t>
        </w:r>
        <w:proofErr w:type="spellEnd"/>
        <w:r w:rsidRPr="00665B30">
          <w:rPr>
            <w:color w:val="0563C1"/>
            <w:u w:val="single"/>
            <w:lang w:val="es-ES"/>
          </w:rPr>
          <w:t xml:space="preserve"> Sanitario Toscana - </w:t>
        </w:r>
        <w:proofErr w:type="spellStart"/>
        <w:r w:rsidRPr="00665B30">
          <w:rPr>
            <w:color w:val="0563C1"/>
            <w:u w:val="single"/>
            <w:lang w:val="es-ES"/>
          </w:rPr>
          <w:t>Regione</w:t>
        </w:r>
        <w:proofErr w:type="spellEnd"/>
        <w:r w:rsidRPr="00665B30">
          <w:rPr>
            <w:color w:val="0563C1"/>
            <w:u w:val="single"/>
            <w:lang w:val="es-ES"/>
          </w:rPr>
          <w:t xml:space="preserve"> Toscana</w:t>
        </w:r>
      </w:hyperlink>
      <w:r w:rsidRPr="00665B30">
        <w:rPr>
          <w:color w:val="000000"/>
          <w:lang w:val="es-ES"/>
        </w:rPr>
        <w:t xml:space="preserve"> y elija el área de la Agencia Sanitaria Local que le interese </w:t>
      </w:r>
      <w:hyperlink r:id="rId69">
        <w:proofErr w:type="spellStart"/>
        <w:r w:rsidRPr="00665B30">
          <w:rPr>
            <w:color w:val="0563C1"/>
            <w:u w:val="single"/>
            <w:lang w:val="es-ES"/>
          </w:rPr>
          <w:t>Ospedali</w:t>
        </w:r>
        <w:proofErr w:type="spellEnd"/>
        <w:r w:rsidRPr="00665B30">
          <w:rPr>
            <w:color w:val="0563C1"/>
            <w:u w:val="single"/>
            <w:lang w:val="es-ES"/>
          </w:rPr>
          <w:t xml:space="preserve"> (uslcentro.toscana.it)</w:t>
        </w:r>
      </w:hyperlink>
      <w:r w:rsidRPr="00665B30">
        <w:rPr>
          <w:lang w:val="es-ES"/>
        </w:rPr>
        <w:t>)</w:t>
      </w:r>
    </w:p>
    <w:p w14:paraId="4408FBAC" w14:textId="77777777" w:rsidR="0025669D" w:rsidRPr="00665B30" w:rsidRDefault="00F82457">
      <w:pPr>
        <w:rPr>
          <w:color w:val="000000"/>
          <w:lang w:val="es-ES"/>
        </w:rPr>
      </w:pPr>
      <w:r w:rsidRPr="00665B30">
        <w:rPr>
          <w:b/>
          <w:color w:val="000000"/>
          <w:lang w:val="es-ES"/>
        </w:rPr>
        <w:t xml:space="preserve">Actividad 4: </w:t>
      </w:r>
      <w:r w:rsidRPr="00665B30">
        <w:rPr>
          <w:color w:val="000000"/>
          <w:lang w:val="es-ES"/>
        </w:rPr>
        <w:t xml:space="preserve">Para concertar una cita con el médico, se puede contactar con él por teléfono o por correo electrónico. Las formas se describen en el módulo de formación MIG-DHL XX. Si el médico está registrado en una empresa de servicios del sector sanitario, es posible que la asociación haya desarrollado una </w:t>
      </w:r>
      <w:proofErr w:type="gramStart"/>
      <w:r w:rsidRPr="00665B30">
        <w:rPr>
          <w:color w:val="000000"/>
          <w:lang w:val="es-ES"/>
        </w:rPr>
        <w:t>app</w:t>
      </w:r>
      <w:proofErr w:type="gramEnd"/>
      <w:r w:rsidRPr="00665B30">
        <w:rPr>
          <w:color w:val="000000"/>
          <w:lang w:val="es-ES"/>
        </w:rPr>
        <w:t xml:space="preserve"> de servicios desde la que se puede reservar una visita (por ejemplo, </w:t>
      </w:r>
      <w:hyperlink r:id="rId70">
        <w:r w:rsidRPr="00665B30">
          <w:rPr>
            <w:color w:val="0563C1"/>
            <w:u w:val="single"/>
            <w:lang w:val="es-ES"/>
          </w:rPr>
          <w:t>Home - ASSOMEDICA</w:t>
        </w:r>
      </w:hyperlink>
      <w:r w:rsidRPr="00665B30">
        <w:rPr>
          <w:lang w:val="es-ES"/>
        </w:rPr>
        <w:t>)</w:t>
      </w:r>
    </w:p>
    <w:p w14:paraId="27ABC463" w14:textId="77777777" w:rsidR="0025669D" w:rsidRPr="00665B30" w:rsidRDefault="00F82457">
      <w:pPr>
        <w:rPr>
          <w:color w:val="000000"/>
          <w:lang w:val="es-ES"/>
        </w:rPr>
      </w:pPr>
      <w:r w:rsidRPr="00665B30">
        <w:rPr>
          <w:b/>
          <w:color w:val="000000"/>
          <w:lang w:val="es-ES"/>
        </w:rPr>
        <w:t xml:space="preserve">Actividad 5: La respuesta </w:t>
      </w:r>
      <w:r w:rsidRPr="00665B30">
        <w:rPr>
          <w:color w:val="000000"/>
          <w:lang w:val="es-ES"/>
        </w:rPr>
        <w:t>a esta pregunta es ir a pedir cita a un médico de cabecera que derivará al paciente a un especialista o al hospital si es necesario.</w:t>
      </w:r>
    </w:p>
    <w:p w14:paraId="0399C7B6" w14:textId="77777777" w:rsidR="0025669D" w:rsidRPr="00665B30" w:rsidRDefault="00F82457">
      <w:pPr>
        <w:rPr>
          <w:color w:val="000000"/>
          <w:lang w:val="es-ES"/>
        </w:rPr>
      </w:pPr>
      <w:r w:rsidRPr="00665B30">
        <w:rPr>
          <w:b/>
          <w:color w:val="000000"/>
          <w:lang w:val="es-ES"/>
        </w:rPr>
        <w:t xml:space="preserve">Actividad 6: La respuesta </w:t>
      </w:r>
      <w:r w:rsidRPr="00665B30">
        <w:rPr>
          <w:color w:val="000000"/>
          <w:lang w:val="es-ES"/>
        </w:rPr>
        <w:t>a esta pregunta es pedir cita con tu dentista o acudir a un dentista de urgencia. Los dentistas de urgencia están disponibles en las grandes ciudades, normalmente en conexión con los hospitales universitarios. No es necesario pedir cita para verlos. En las ciudades pequeñas o en las zonas rurales, hay servicios de urgencia durante los fines de semana o por la noche con los que se puede contactar a través de los números de urgencia.</w:t>
      </w:r>
    </w:p>
    <w:p w14:paraId="3D8F3801" w14:textId="77777777" w:rsidR="0025669D" w:rsidRPr="00665B30" w:rsidRDefault="00F82457">
      <w:pPr>
        <w:rPr>
          <w:color w:val="000000"/>
          <w:lang w:val="es-ES"/>
        </w:rPr>
      </w:pPr>
      <w:r w:rsidRPr="00665B30">
        <w:rPr>
          <w:b/>
          <w:color w:val="000000"/>
          <w:lang w:val="es-ES"/>
        </w:rPr>
        <w:t xml:space="preserve">Actividad 7: </w:t>
      </w:r>
      <w:r w:rsidRPr="00665B30">
        <w:rPr>
          <w:color w:val="000000"/>
          <w:lang w:val="es-ES"/>
        </w:rPr>
        <w:t xml:space="preserve">En cuanto a cómo conseguir ayuda psicológica </w:t>
      </w:r>
      <w:r w:rsidRPr="00665B30">
        <w:rPr>
          <w:lang w:val="es-ES"/>
        </w:rPr>
        <w:t xml:space="preserve">a través del </w:t>
      </w:r>
      <w:r w:rsidRPr="00665B30">
        <w:rPr>
          <w:color w:val="000000"/>
          <w:lang w:val="es-ES"/>
        </w:rPr>
        <w:t xml:space="preserve">seguro </w:t>
      </w:r>
      <w:r w:rsidRPr="00665B30">
        <w:rPr>
          <w:lang w:val="es-ES"/>
        </w:rPr>
        <w:t>médico</w:t>
      </w:r>
      <w:r w:rsidRPr="00665B30">
        <w:rPr>
          <w:color w:val="000000"/>
          <w:lang w:val="es-ES"/>
        </w:rPr>
        <w:t xml:space="preserve">, el proceso consiste en pedir una cita con tu médico de cabecera y comentarle tu situación para que considere la posibilidad de derivarte a un psicólogo clínico. Si tu médico de cabecera lo considera oportuno, te remitirá a un psicólogo o a un psiquiatra.  </w:t>
      </w:r>
    </w:p>
    <w:p w14:paraId="3A64629E" w14:textId="77777777" w:rsidR="0025669D" w:rsidRPr="00665B30" w:rsidRDefault="00F82457">
      <w:pPr>
        <w:pBdr>
          <w:top w:val="nil"/>
          <w:left w:val="nil"/>
          <w:bottom w:val="nil"/>
          <w:right w:val="nil"/>
          <w:between w:val="nil"/>
        </w:pBdr>
        <w:rPr>
          <w:color w:val="000000"/>
          <w:lang w:val="es-ES"/>
        </w:rPr>
      </w:pPr>
      <w:bookmarkStart w:id="18" w:name="_heading=h.44sinio" w:colFirst="0" w:colLast="0"/>
      <w:bookmarkEnd w:id="18"/>
      <w:r w:rsidRPr="00665B30">
        <w:rPr>
          <w:b/>
          <w:color w:val="000000"/>
          <w:lang w:val="es-ES"/>
        </w:rPr>
        <w:t xml:space="preserve">Actividad 8: </w:t>
      </w:r>
      <w:r w:rsidRPr="00665B30">
        <w:rPr>
          <w:color w:val="000000"/>
          <w:lang w:val="es-ES"/>
        </w:rPr>
        <w:t xml:space="preserve">Las farmacias suelen estar identificadas en mapas digitales como Google </w:t>
      </w:r>
      <w:proofErr w:type="spellStart"/>
      <w:r w:rsidRPr="00665B30">
        <w:rPr>
          <w:color w:val="000000"/>
          <w:lang w:val="es-ES"/>
        </w:rPr>
        <w:t>Maps</w:t>
      </w:r>
      <w:proofErr w:type="spellEnd"/>
      <w:r w:rsidRPr="00665B30">
        <w:rPr>
          <w:color w:val="000000"/>
          <w:lang w:val="es-ES"/>
        </w:rPr>
        <w:t xml:space="preserve">. También hay sitios web como </w:t>
      </w:r>
      <w:hyperlink r:id="rId71">
        <w:r w:rsidRPr="00665B30">
          <w:rPr>
            <w:color w:val="0563C1"/>
            <w:u w:val="single"/>
            <w:lang w:val="es-ES"/>
          </w:rPr>
          <w:t xml:space="preserve">FARMACIA DI TURNO - Sito </w:t>
        </w:r>
        <w:proofErr w:type="spellStart"/>
        <w:r w:rsidRPr="00665B30">
          <w:rPr>
            <w:color w:val="0563C1"/>
            <w:u w:val="single"/>
            <w:lang w:val="es-ES"/>
          </w:rPr>
          <w:t>Ufficiale</w:t>
        </w:r>
        <w:proofErr w:type="spellEnd"/>
      </w:hyperlink>
      <w:r w:rsidRPr="00665B30">
        <w:rPr>
          <w:color w:val="000000"/>
          <w:lang w:val="es-ES"/>
        </w:rPr>
        <w:t xml:space="preserve"> y </w:t>
      </w:r>
      <w:proofErr w:type="gramStart"/>
      <w:r w:rsidRPr="00665B30">
        <w:rPr>
          <w:color w:val="000000"/>
          <w:lang w:val="es-ES"/>
        </w:rPr>
        <w:t>apps</w:t>
      </w:r>
      <w:proofErr w:type="gramEnd"/>
      <w:r w:rsidRPr="00665B30">
        <w:rPr>
          <w:color w:val="000000"/>
          <w:lang w:val="es-ES"/>
        </w:rPr>
        <w:t xml:space="preserve"> con servicios de localización de farmacias y la designación de otros servicios relacionados con la salud.</w:t>
      </w:r>
      <w:r w:rsidRPr="00665B30">
        <w:rPr>
          <w:lang w:val="es-ES"/>
        </w:rPr>
        <w:br w:type="page"/>
      </w:r>
    </w:p>
    <w:p w14:paraId="38282296" w14:textId="77777777" w:rsidR="0025669D" w:rsidRPr="00665B30" w:rsidRDefault="00F82457">
      <w:pPr>
        <w:pStyle w:val="1"/>
        <w:numPr>
          <w:ilvl w:val="0"/>
          <w:numId w:val="30"/>
        </w:numPr>
        <w:rPr>
          <w:lang w:val="es-ES"/>
        </w:rPr>
      </w:pPr>
      <w:bookmarkStart w:id="19" w:name="_heading=h.1fob9te_1" w:colFirst="0" w:colLast="0"/>
      <w:bookmarkStart w:id="20" w:name="_Toc109819942"/>
      <w:bookmarkEnd w:id="19"/>
      <w:r w:rsidRPr="00665B30">
        <w:rPr>
          <w:lang w:val="es-ES"/>
        </w:rPr>
        <w:lastRenderedPageBreak/>
        <w:t>PRINCIPALES HERRAMIENTAS DE SALUD DIGITAL EN GRECIA</w:t>
      </w:r>
      <w:bookmarkEnd w:id="20"/>
    </w:p>
    <w:p w14:paraId="76C3B080" w14:textId="77777777" w:rsidR="0025669D" w:rsidRPr="00665B30" w:rsidRDefault="00F82457">
      <w:pPr>
        <w:pStyle w:val="2"/>
        <w:spacing w:after="240"/>
        <w:jc w:val="center"/>
        <w:rPr>
          <w:u w:val="single"/>
          <w:lang w:val="es-ES"/>
        </w:rPr>
      </w:pPr>
      <w:bookmarkStart w:id="21" w:name="_heading=h.3znysh7_0" w:colFirst="0" w:colLast="0"/>
      <w:bookmarkStart w:id="22" w:name="_Toc109819943"/>
      <w:bookmarkEnd w:id="21"/>
      <w:r w:rsidRPr="00665B30">
        <w:rPr>
          <w:u w:val="single"/>
          <w:lang w:val="es-ES"/>
        </w:rPr>
        <w:t>4.1 Herramientas institucionales en línea</w:t>
      </w:r>
      <w:bookmarkEnd w:id="22"/>
    </w:p>
    <w:p w14:paraId="4C5720CD" w14:textId="77777777" w:rsidR="0025669D" w:rsidRPr="00665B30" w:rsidRDefault="00F82457">
      <w:pPr>
        <w:pStyle w:val="a3"/>
        <w:rPr>
          <w:b/>
          <w:lang w:val="es-ES"/>
        </w:rPr>
      </w:pPr>
      <w:r w:rsidRPr="00665B30">
        <w:rPr>
          <w:b/>
          <w:lang w:val="es-ES"/>
        </w:rPr>
        <w:t>4.1.1 Página web del sistema nacional de salud del gobierno griego. Ministerio de Sanidad.</w:t>
      </w:r>
    </w:p>
    <w:p w14:paraId="45922D84" w14:textId="77777777" w:rsidR="0025669D" w:rsidRPr="00665B30" w:rsidRDefault="00F82457">
      <w:pPr>
        <w:rPr>
          <w:b/>
          <w:lang w:val="es-ES"/>
        </w:rPr>
      </w:pPr>
      <w:r w:rsidRPr="00665B30">
        <w:rPr>
          <w:b/>
          <w:lang w:val="es-ES"/>
        </w:rPr>
        <w:t xml:space="preserve">ENLACE: </w:t>
      </w:r>
      <w:hyperlink r:id="rId72">
        <w:r w:rsidRPr="00665B30">
          <w:rPr>
            <w:b/>
            <w:color w:val="0563C1"/>
            <w:u w:val="single"/>
            <w:lang w:val="es-ES"/>
          </w:rPr>
          <w:t>https://www.moh.gov.gr/</w:t>
        </w:r>
      </w:hyperlink>
    </w:p>
    <w:p w14:paraId="13E90104" w14:textId="77777777" w:rsidR="0025669D" w:rsidRPr="00665B30" w:rsidRDefault="00F82457">
      <w:pPr>
        <w:rPr>
          <w:b/>
          <w:lang w:val="es-ES"/>
        </w:rPr>
      </w:pPr>
      <w:r w:rsidRPr="00665B30">
        <w:rPr>
          <w:lang w:val="es-ES"/>
        </w:rPr>
        <w:t>Los alumnos pueden encontrar información oficial sobre los procesos sanitarios e información general sobre la promoción y prevención de la salud: Información dirigida a diferentes grupos y temas: Infancia, Adolescencia, Adultos, Mayores, Mujeres, Vacunas, Tabaco, Prevención del alcohol, Prevención de la violencia, Enfermedades: transmisibles y no transmisibles, Salud mental</w:t>
      </w:r>
      <w:r w:rsidRPr="00665B30">
        <w:rPr>
          <w:b/>
          <w:lang w:val="es-ES"/>
        </w:rPr>
        <w:t xml:space="preserve">, </w:t>
      </w:r>
      <w:r w:rsidRPr="00665B30">
        <w:rPr>
          <w:lang w:val="es-ES"/>
        </w:rPr>
        <w:t>Seguridad y prevención de lesiones</w:t>
      </w:r>
      <w:r w:rsidRPr="00665B30">
        <w:rPr>
          <w:b/>
          <w:lang w:val="es-ES"/>
        </w:rPr>
        <w:t xml:space="preserve">, </w:t>
      </w:r>
      <w:r w:rsidRPr="00665B30">
        <w:rPr>
          <w:lang w:val="es-ES"/>
        </w:rPr>
        <w:t>Seguridad vial</w:t>
      </w:r>
      <w:r w:rsidRPr="00665B30">
        <w:rPr>
          <w:b/>
          <w:lang w:val="es-ES"/>
        </w:rPr>
        <w:t xml:space="preserve">, </w:t>
      </w:r>
      <w:r w:rsidRPr="00665B30">
        <w:rPr>
          <w:lang w:val="es-ES"/>
        </w:rPr>
        <w:t>Prevención de la violencia, Enfermedades raras</w:t>
      </w:r>
      <w:r w:rsidRPr="00665B30">
        <w:rPr>
          <w:b/>
          <w:lang w:val="es-ES"/>
        </w:rPr>
        <w:t xml:space="preserve">, </w:t>
      </w:r>
      <w:r w:rsidRPr="00665B30">
        <w:rPr>
          <w:lang w:val="es-ES"/>
        </w:rPr>
        <w:t>Seguridad del paciente</w:t>
      </w:r>
      <w:r w:rsidRPr="00665B30">
        <w:rPr>
          <w:b/>
          <w:lang w:val="es-ES"/>
        </w:rPr>
        <w:t xml:space="preserve">, </w:t>
      </w:r>
      <w:r w:rsidRPr="00665B30">
        <w:rPr>
          <w:lang w:val="es-ES"/>
        </w:rPr>
        <w:t>Asociaciones de pacientes y familiares</w:t>
      </w:r>
      <w:r w:rsidRPr="00665B30">
        <w:rPr>
          <w:b/>
          <w:lang w:val="es-ES"/>
        </w:rPr>
        <w:t xml:space="preserve">, </w:t>
      </w:r>
      <w:r w:rsidRPr="00665B30">
        <w:rPr>
          <w:lang w:val="es-ES"/>
        </w:rPr>
        <w:t>Servicios y centros sanitarios, etc.</w:t>
      </w:r>
    </w:p>
    <w:p w14:paraId="6CD8A4AE" w14:textId="77777777" w:rsidR="0025669D" w:rsidRPr="00665B30" w:rsidRDefault="00F82457">
      <w:pPr>
        <w:pStyle w:val="a3"/>
        <w:rPr>
          <w:b/>
          <w:lang w:val="es-ES"/>
        </w:rPr>
      </w:pPr>
      <w:r w:rsidRPr="00665B30">
        <w:rPr>
          <w:b/>
          <w:lang w:val="es-ES"/>
        </w:rPr>
        <w:t>4.1.2 Sitio web de la Agencia de las Naciones Unidas para los Refugiados (ACNUR).</w:t>
      </w:r>
    </w:p>
    <w:p w14:paraId="4E32AA2F" w14:textId="77777777" w:rsidR="0025669D" w:rsidRDefault="00F82457">
      <w:pPr>
        <w:rPr>
          <w:b/>
          <w:color w:val="0563C1"/>
          <w:u w:val="single"/>
        </w:rPr>
      </w:pPr>
      <w:r>
        <w:rPr>
          <w:b/>
        </w:rPr>
        <w:t xml:space="preserve">ENLACE: </w:t>
      </w:r>
      <w:hyperlink r:id="rId73">
        <w:r>
          <w:rPr>
            <w:b/>
            <w:color w:val="0563C1"/>
            <w:u w:val="single"/>
          </w:rPr>
          <w:t>https://help.unhcr.org/greece/living-in-greece/access-to-healthcare/</w:t>
        </w:r>
      </w:hyperlink>
    </w:p>
    <w:p w14:paraId="08B7BA66" w14:textId="7BED2850" w:rsidR="0025669D" w:rsidRPr="00665B30" w:rsidRDefault="00F82457">
      <w:pPr>
        <w:rPr>
          <w:lang w:val="es-ES"/>
        </w:rPr>
      </w:pPr>
      <w:r w:rsidRPr="00665B30">
        <w:rPr>
          <w:lang w:val="es-ES"/>
        </w:rPr>
        <w:t xml:space="preserve">El sitio web del ACNUR ofrece toda la información disponible para los inmigrantes en cuanto a los </w:t>
      </w:r>
      <w:r w:rsidR="00665B30">
        <w:rPr>
          <w:lang w:val="es-ES"/>
        </w:rPr>
        <w:t>Servicios de salud</w:t>
      </w:r>
      <w:r w:rsidRPr="00665B30">
        <w:rPr>
          <w:lang w:val="es-ES"/>
        </w:rPr>
        <w:t xml:space="preserve"> a los que pueden acceder en caso de emergencia, en particular el acceso a la asistencia sanitaria a la que tienen derecho, cómo reservar una cita en un hospital, los requisitos de vacunación, el suministro de medicamentos, etc.</w:t>
      </w:r>
    </w:p>
    <w:p w14:paraId="0B768F0F" w14:textId="77777777" w:rsidR="0025669D" w:rsidRPr="00665B30" w:rsidRDefault="00F82457">
      <w:pPr>
        <w:pStyle w:val="a3"/>
        <w:rPr>
          <w:b/>
          <w:lang w:val="es-ES"/>
        </w:rPr>
      </w:pPr>
      <w:r w:rsidRPr="00665B30">
        <w:rPr>
          <w:b/>
          <w:lang w:val="es-ES"/>
        </w:rPr>
        <w:t>4.1.3 Página web del Centro Helénico de Control y Prevención de Enfermedades (EODY): PHILOS</w:t>
      </w:r>
    </w:p>
    <w:p w14:paraId="5E5AE82C" w14:textId="77777777" w:rsidR="0025669D" w:rsidRDefault="00F82457">
      <w:pPr>
        <w:rPr>
          <w:b/>
        </w:rPr>
      </w:pPr>
      <w:r>
        <w:rPr>
          <w:b/>
        </w:rPr>
        <w:t xml:space="preserve">ENLACE: </w:t>
      </w:r>
      <w:hyperlink r:id="rId74">
        <w:r>
          <w:rPr>
            <w:b/>
            <w:color w:val="0563C1"/>
            <w:u w:val="single"/>
          </w:rPr>
          <w:t>https://eody.gov.gr/en/philos/</w:t>
        </w:r>
      </w:hyperlink>
    </w:p>
    <w:p w14:paraId="6089C2E3" w14:textId="77777777" w:rsidR="0025669D" w:rsidRPr="00665B30" w:rsidRDefault="00F82457">
      <w:pPr>
        <w:rPr>
          <w:lang w:val="es-ES"/>
        </w:rPr>
      </w:pPr>
      <w:r w:rsidRPr="00665B30">
        <w:rPr>
          <w:lang w:val="es-ES"/>
        </w:rPr>
        <w:t>El programa "PHILOS - Respuesta sanitaria de emergencia a la crisis de los refugiados" es un programa del Ministerio de Sanidad griego, ejecutado por el Centro Helénico de Control y Prevención de Enfermedades (EODY). Se trata de un nuevo enfoque de la República Griega para hacer frente a la crisis de los refugiados, satisfaciendo las necesidades sanitarias y psicosociales de las personas que viven en campamentos abiertos. El programa está financiado por el Fondo de Asilo, Migración e Integración (AMIF) de la Dirección General de Migración y Asuntos de Interior de la UE.</w:t>
      </w:r>
    </w:p>
    <w:p w14:paraId="200675AE" w14:textId="77777777" w:rsidR="0025669D" w:rsidRPr="00665B30" w:rsidRDefault="00F82457">
      <w:pPr>
        <w:pStyle w:val="a3"/>
        <w:rPr>
          <w:b/>
          <w:lang w:val="es-ES"/>
        </w:rPr>
      </w:pPr>
      <w:r w:rsidRPr="00665B30">
        <w:rPr>
          <w:b/>
          <w:lang w:val="es-ES"/>
        </w:rPr>
        <w:t>4.1.4 Página web del Ministerio de Migración y Asilo: Centros de Integración de Migrantes</w:t>
      </w:r>
    </w:p>
    <w:p w14:paraId="32DD4750" w14:textId="77777777" w:rsidR="0025669D" w:rsidRDefault="00F82457">
      <w:pPr>
        <w:rPr>
          <w:b/>
        </w:rPr>
      </w:pPr>
      <w:r>
        <w:rPr>
          <w:b/>
        </w:rPr>
        <w:t xml:space="preserve">ENLACE: </w:t>
      </w:r>
      <w:hyperlink r:id="rId75">
        <w:r>
          <w:rPr>
            <w:b/>
            <w:color w:val="0563C1"/>
            <w:u w:val="single"/>
          </w:rPr>
          <w:t>https://migration.gov.gr/migration-policy/integration/draseis-koinonikis-entaxis-se-ethniko-epipedo/kentra-entaxis-metanaston/</w:t>
        </w:r>
      </w:hyperlink>
    </w:p>
    <w:p w14:paraId="6E059D41" w14:textId="77777777" w:rsidR="0025669D" w:rsidRPr="00665B30" w:rsidRDefault="00F82457">
      <w:pPr>
        <w:rPr>
          <w:lang w:val="es-ES"/>
        </w:rPr>
      </w:pPr>
      <w:r w:rsidRPr="00665B30">
        <w:rPr>
          <w:lang w:val="es-ES"/>
        </w:rPr>
        <w:t xml:space="preserve">El sitio web ofrece información sobre los centros de integración de inmigrantes. Los centros de integración de inmigrantes ofrecen asistencia a los ciudadanos de terceros países sobre cuestiones jurídicas relacionadas con su residencia legal en el país (por ejemplo, permisos de residencia, tarjeta de refugiado, expedición de AMKA, etc.). Proporcionan apoyo </w:t>
      </w:r>
      <w:proofErr w:type="gramStart"/>
      <w:r w:rsidRPr="00665B30">
        <w:rPr>
          <w:lang w:val="es-ES"/>
        </w:rPr>
        <w:t>socio-psicológico</w:t>
      </w:r>
      <w:proofErr w:type="gramEnd"/>
      <w:r w:rsidRPr="00665B30">
        <w:rPr>
          <w:lang w:val="es-ES"/>
        </w:rPr>
        <w:t xml:space="preserve">, en particular a los grupos vulnerables de ciudadanos de terceros países (por ejemplo, mujeres, niños). Apoyan el </w:t>
      </w:r>
      <w:r w:rsidRPr="00665B30">
        <w:rPr>
          <w:lang w:val="es-ES"/>
        </w:rPr>
        <w:lastRenderedPageBreak/>
        <w:t>aprendizaje de los niños en edad preescolar y escolar de los migrantes/beneficiarios de protección internacional y proporcionan información sobre las actividades de formación lingüística para adultos que se llevan a cabo en la región. Además, sensibilizan a la comunidad local sobre cuestiones de xenofobia, racismo y tráfico de seres humanos. También promueven el voluntariado y apoyan la participación de los nacionales de terceros países en grupos, asociaciones y organizaciones interculturales. Por último, trabajan en red con otros CEM y servicios/</w:t>
      </w:r>
      <w:proofErr w:type="gramStart"/>
      <w:r w:rsidRPr="00665B30">
        <w:rPr>
          <w:lang w:val="es-ES"/>
        </w:rPr>
        <w:t>organizaciones activos</w:t>
      </w:r>
      <w:proofErr w:type="gramEnd"/>
      <w:r w:rsidRPr="00665B30">
        <w:rPr>
          <w:lang w:val="es-ES"/>
        </w:rPr>
        <w:t xml:space="preserve"> en la integración de nacionales de terceros países.</w:t>
      </w:r>
    </w:p>
    <w:p w14:paraId="686EB49B" w14:textId="77777777" w:rsidR="0025669D" w:rsidRPr="00665B30" w:rsidRDefault="00F82457">
      <w:pPr>
        <w:pStyle w:val="a3"/>
        <w:rPr>
          <w:b/>
          <w:lang w:val="es-ES"/>
        </w:rPr>
      </w:pPr>
      <w:r w:rsidRPr="00665B30">
        <w:rPr>
          <w:b/>
          <w:lang w:val="es-ES"/>
        </w:rPr>
        <w:t>4.1.5 Página web de la Organización Mundial de la Salud</w:t>
      </w:r>
    </w:p>
    <w:p w14:paraId="7A139105" w14:textId="77777777" w:rsidR="0025669D" w:rsidRDefault="00F82457">
      <w:pPr>
        <w:rPr>
          <w:b/>
          <w:color w:val="0563C1"/>
          <w:u w:val="single"/>
        </w:rPr>
      </w:pPr>
      <w:r>
        <w:rPr>
          <w:b/>
        </w:rPr>
        <w:t xml:space="preserve">ENLACES: </w:t>
      </w:r>
      <w:hyperlink r:id="rId76">
        <w:r>
          <w:rPr>
            <w:b/>
            <w:color w:val="0563C1"/>
            <w:u w:val="single"/>
          </w:rPr>
          <w:t>https://www.who.int/</w:t>
        </w:r>
      </w:hyperlink>
    </w:p>
    <w:p w14:paraId="5BAF708A" w14:textId="77777777" w:rsidR="0025669D" w:rsidRDefault="0058318A">
      <w:pPr>
        <w:rPr>
          <w:b/>
        </w:rPr>
      </w:pPr>
      <w:hyperlink r:id="rId77" w:anchor="tab=tab_1">
        <w:r w:rsidR="000512B4">
          <w:rPr>
            <w:b/>
            <w:color w:val="0563C1"/>
            <w:u w:val="single"/>
          </w:rPr>
          <w:t xml:space="preserve">https://www.who.int/health-topics/refugee-and-migrant-health#tab=tab_1 </w:t>
        </w:r>
      </w:hyperlink>
    </w:p>
    <w:p w14:paraId="747D448F" w14:textId="77777777" w:rsidR="0025669D" w:rsidRDefault="0058318A">
      <w:pPr>
        <w:rPr>
          <w:b/>
        </w:rPr>
      </w:pPr>
      <w:hyperlink r:id="rId78">
        <w:r w:rsidR="000512B4">
          <w:rPr>
            <w:b/>
            <w:color w:val="0563C1"/>
            <w:u w:val="single"/>
          </w:rPr>
          <w:t>https://www.who.int/news/item/21-05-2020-who-and-unhcr-join-forces-to-improve-health-services-for-refugees-displaced-and-stateless-people</w:t>
        </w:r>
      </w:hyperlink>
    </w:p>
    <w:p w14:paraId="04BC0768" w14:textId="77777777" w:rsidR="0025669D" w:rsidRPr="00665B30" w:rsidRDefault="00F82457">
      <w:pPr>
        <w:rPr>
          <w:lang w:val="es-ES"/>
        </w:rPr>
      </w:pPr>
      <w:r w:rsidRPr="00665B30">
        <w:rPr>
          <w:lang w:val="es-ES"/>
        </w:rPr>
        <w:t>El sitio web de la OMS ofrece información internacional actualizada sobre una amplia gama de temas sanitarios. Por lo tanto, es un gran recurso para los conocimientos sanitarios (generales). Desde este sitio web es posible obtener información sobre la situación sanitaria actualizada en la mayoría de los países del mundo, lo que puede ser interesante en caso de que los alumnos quieran obtener información actualizada sobre la situación sanitaria en sus países de origen y/o donde puedan residir sus familiares.</w:t>
      </w:r>
    </w:p>
    <w:p w14:paraId="3C74D229" w14:textId="77777777" w:rsidR="0025669D" w:rsidRPr="00665B30" w:rsidRDefault="00F82457">
      <w:pPr>
        <w:rPr>
          <w:lang w:val="es-ES"/>
        </w:rPr>
      </w:pPr>
      <w:r w:rsidRPr="00665B30">
        <w:rPr>
          <w:lang w:val="es-ES"/>
        </w:rPr>
        <w:t>En los países que acogen a muchos refugiados y migrantes, las oficinas de la OMS en los países han estado colaborando con los ministerios de salud y otros asociados en sus esfuerzos por prevenir y controlar el COVID-19. La OMS también está colaborando con otros organismos de las Naciones Unidas para proporcionar orientaciones técnicas provisionales sobre el aumento de la preparación para los brotes en situaciones humanitarias, tanto en los campamentos de refugiados como en otros lugares. Se han publicado orientaciones similares específicamente para los países de las regiones de Europa y el Mediterráneo oriental, donde las poblaciones de refugiados son numerosas.</w:t>
      </w:r>
    </w:p>
    <w:p w14:paraId="68AF3D44" w14:textId="77777777" w:rsidR="0025669D" w:rsidRPr="00665B30" w:rsidRDefault="00F82457">
      <w:pPr>
        <w:pStyle w:val="a3"/>
        <w:rPr>
          <w:b/>
          <w:lang w:val="es-ES"/>
        </w:rPr>
      </w:pPr>
      <w:r w:rsidRPr="00665B30">
        <w:rPr>
          <w:b/>
          <w:lang w:val="es-ES"/>
        </w:rPr>
        <w:t>4.1.6 Prescripción intangible</w:t>
      </w:r>
    </w:p>
    <w:p w14:paraId="25CE59C2" w14:textId="77777777" w:rsidR="0025669D" w:rsidRPr="00665B30" w:rsidRDefault="00F82457">
      <w:pPr>
        <w:rPr>
          <w:lang w:val="es-ES"/>
        </w:rPr>
      </w:pPr>
      <w:r w:rsidRPr="00665B30">
        <w:rPr>
          <w:b/>
          <w:lang w:val="es-ES"/>
        </w:rPr>
        <w:t xml:space="preserve">ENLACE: </w:t>
      </w:r>
      <w:hyperlink r:id="rId79">
        <w:r w:rsidRPr="00665B30">
          <w:rPr>
            <w:color w:val="0563C1"/>
            <w:u w:val="single"/>
            <w:lang w:val="es-ES"/>
          </w:rPr>
          <w:t>https:</w:t>
        </w:r>
      </w:hyperlink>
      <w:r w:rsidRPr="00665B30">
        <w:rPr>
          <w:lang w:val="es-ES"/>
        </w:rPr>
        <w:t xml:space="preserve">//www.gov.gr/ipiresies/ugeia-kai-pronoia/phakelos-ugeias/aule-suntagographese </w:t>
      </w:r>
    </w:p>
    <w:p w14:paraId="78562B35" w14:textId="77777777" w:rsidR="0025669D" w:rsidRPr="00665B30" w:rsidRDefault="00F82457">
      <w:pPr>
        <w:rPr>
          <w:lang w:val="es-ES"/>
        </w:rPr>
      </w:pPr>
      <w:r w:rsidRPr="00665B30">
        <w:rPr>
          <w:lang w:val="es-ES"/>
        </w:rPr>
        <w:t>El sitio web ofrece la posibilidad de registrarse para recibir recetas electrónicas (medicamentos y exámenes de referencia) por mensaje (SMS) o correo electrónico (e-mail) en un teléfono móvil sin necesidad de imprimirlas. Al registrarse también puede recibir actualizaciones por SMS o correo electrónico de sus citas médicas.</w:t>
      </w:r>
    </w:p>
    <w:p w14:paraId="1CC49840" w14:textId="77777777" w:rsidR="0025669D" w:rsidRPr="00665B30" w:rsidRDefault="00F82457">
      <w:pPr>
        <w:pStyle w:val="a3"/>
        <w:rPr>
          <w:b/>
          <w:lang w:val="es-ES"/>
        </w:rPr>
      </w:pPr>
      <w:r w:rsidRPr="00665B30">
        <w:rPr>
          <w:b/>
          <w:lang w:val="es-ES"/>
        </w:rPr>
        <w:t xml:space="preserve">4.1.7 Aplicación </w:t>
      </w:r>
      <w:proofErr w:type="spellStart"/>
      <w:r w:rsidRPr="00665B30">
        <w:rPr>
          <w:b/>
          <w:lang w:val="es-ES"/>
        </w:rPr>
        <w:t>MyHealth</w:t>
      </w:r>
      <w:proofErr w:type="spellEnd"/>
    </w:p>
    <w:p w14:paraId="3D119CCD" w14:textId="77777777" w:rsidR="0025669D" w:rsidRPr="00665B30" w:rsidRDefault="00F82457">
      <w:pPr>
        <w:rPr>
          <w:lang w:val="es-ES"/>
        </w:rPr>
      </w:pPr>
      <w:r w:rsidRPr="00665B30">
        <w:rPr>
          <w:b/>
          <w:lang w:val="es-ES"/>
        </w:rPr>
        <w:lastRenderedPageBreak/>
        <w:t xml:space="preserve">ENLACE: </w:t>
      </w:r>
      <w:hyperlink r:id="rId80">
        <w:r w:rsidRPr="00665B30">
          <w:rPr>
            <w:color w:val="0563C1"/>
            <w:u w:val="single"/>
            <w:lang w:val="es-ES"/>
          </w:rPr>
          <w:t>https:</w:t>
        </w:r>
      </w:hyperlink>
      <w:r w:rsidRPr="00665B30">
        <w:rPr>
          <w:lang w:val="es-ES"/>
        </w:rPr>
        <w:t xml:space="preserve">//myhealth.gov.gr/   </w:t>
      </w:r>
    </w:p>
    <w:p w14:paraId="67B93E3C" w14:textId="77777777" w:rsidR="0025669D" w:rsidRPr="00665B30" w:rsidRDefault="00F82457">
      <w:pPr>
        <w:rPr>
          <w:lang w:val="es-ES"/>
        </w:rPr>
      </w:pPr>
      <w:proofErr w:type="spellStart"/>
      <w:r w:rsidRPr="00665B30">
        <w:rPr>
          <w:lang w:val="es-ES"/>
        </w:rPr>
        <w:t>MyHealth</w:t>
      </w:r>
      <w:proofErr w:type="spellEnd"/>
      <w:r w:rsidRPr="00665B30">
        <w:rPr>
          <w:lang w:val="es-ES"/>
        </w:rPr>
        <w:t xml:space="preserve"> es la nueva aplicación del Gobierno griego que facilita la prescripción y remisión de exámenes.</w:t>
      </w:r>
    </w:p>
    <w:p w14:paraId="489574DD" w14:textId="77777777" w:rsidR="0025669D" w:rsidRPr="00665B30" w:rsidRDefault="00F82457">
      <w:pPr>
        <w:rPr>
          <w:lang w:val="es-ES"/>
        </w:rPr>
      </w:pPr>
      <w:r w:rsidRPr="00665B30">
        <w:rPr>
          <w:lang w:val="es-ES"/>
        </w:rPr>
        <w:t xml:space="preserve">A través de la aplicación </w:t>
      </w:r>
      <w:proofErr w:type="spellStart"/>
      <w:r w:rsidRPr="00665B30">
        <w:rPr>
          <w:lang w:val="es-ES"/>
        </w:rPr>
        <w:t>MyHealth</w:t>
      </w:r>
      <w:proofErr w:type="spellEnd"/>
      <w:r w:rsidRPr="00665B30">
        <w:rPr>
          <w:lang w:val="es-ES"/>
        </w:rPr>
        <w:t xml:space="preserve"> puede gestionar y ver la información agregada sobre sus recetas y derivaciones y tiene acceso instantáneo y fácil al historial de recetas electrónicas. También puede recibir notificaciones a través de las notificaciones </w:t>
      </w:r>
      <w:proofErr w:type="spellStart"/>
      <w:r w:rsidRPr="00665B30">
        <w:rPr>
          <w:lang w:val="es-ES"/>
        </w:rPr>
        <w:t>push</w:t>
      </w:r>
      <w:proofErr w:type="spellEnd"/>
      <w:r w:rsidRPr="00665B30">
        <w:rPr>
          <w:lang w:val="es-ES"/>
        </w:rPr>
        <w:t xml:space="preserve"> de nuevas recetas y derivaciones de exámenes.</w:t>
      </w:r>
    </w:p>
    <w:p w14:paraId="28B11FCC" w14:textId="77777777" w:rsidR="0025669D" w:rsidRPr="00665B30" w:rsidRDefault="00F82457">
      <w:pPr>
        <w:pStyle w:val="a3"/>
        <w:rPr>
          <w:b/>
          <w:lang w:val="es-ES"/>
        </w:rPr>
      </w:pPr>
      <w:r w:rsidRPr="00665B30">
        <w:rPr>
          <w:b/>
          <w:lang w:val="es-ES"/>
        </w:rPr>
        <w:t>4.1.8 Citas médicas electrónicas - e</w:t>
      </w:r>
      <w:r>
        <w:rPr>
          <w:b/>
        </w:rPr>
        <w:t>Ρα</w:t>
      </w:r>
      <w:proofErr w:type="spellStart"/>
      <w:r>
        <w:rPr>
          <w:b/>
        </w:rPr>
        <w:t>ντε</w:t>
      </w:r>
      <w:proofErr w:type="spellEnd"/>
      <w:r>
        <w:rPr>
          <w:b/>
        </w:rPr>
        <w:t>βού</w:t>
      </w:r>
    </w:p>
    <w:p w14:paraId="2E1DA2F6" w14:textId="77777777" w:rsidR="0025669D" w:rsidRPr="00665B30" w:rsidRDefault="00F82457">
      <w:pPr>
        <w:rPr>
          <w:lang w:val="es-ES"/>
        </w:rPr>
      </w:pPr>
      <w:r w:rsidRPr="00665B30">
        <w:rPr>
          <w:b/>
          <w:lang w:val="es-ES"/>
        </w:rPr>
        <w:t xml:space="preserve">ENLACE: </w:t>
      </w:r>
      <w:hyperlink r:id="rId81">
        <w:r w:rsidRPr="00665B30">
          <w:rPr>
            <w:color w:val="0563C1"/>
            <w:u w:val="single"/>
            <w:lang w:val="es-ES"/>
          </w:rPr>
          <w:t>https:</w:t>
        </w:r>
      </w:hyperlink>
      <w:r w:rsidRPr="00665B30">
        <w:rPr>
          <w:lang w:val="es-ES"/>
        </w:rPr>
        <w:t xml:space="preserve">//www.gov.gr/ipiresies/ugeia-kai-pronoia/phakelos-ugeias/finddoctors </w:t>
      </w:r>
    </w:p>
    <w:p w14:paraId="420186A4" w14:textId="77777777" w:rsidR="0025669D" w:rsidRPr="00665B30" w:rsidRDefault="00F82457">
      <w:pPr>
        <w:rPr>
          <w:lang w:val="es-ES"/>
        </w:rPr>
      </w:pPr>
      <w:r w:rsidRPr="00665B30">
        <w:rPr>
          <w:lang w:val="es-ES"/>
        </w:rPr>
        <w:t>A través de la web de la Cita Médica Electrónica puede reservar fácil y rápidamente su cita médica en las estructuras de Atención Primaria (Centros de Salud, TOMY, Consultorios Locales). También puede cancelar una cita que ya haya reservado, gestionar cómo quiere que se le informe de sus citas y ver una lista de todas las citas que ha concertado en el pasado.</w:t>
      </w:r>
    </w:p>
    <w:p w14:paraId="4F972229" w14:textId="77777777" w:rsidR="0025669D" w:rsidRPr="00665B30" w:rsidRDefault="00F82457">
      <w:pPr>
        <w:pStyle w:val="a3"/>
        <w:rPr>
          <w:b/>
          <w:lang w:val="es-ES"/>
        </w:rPr>
      </w:pPr>
      <w:r w:rsidRPr="00665B30">
        <w:rPr>
          <w:b/>
          <w:lang w:val="es-ES"/>
        </w:rPr>
        <w:t>4.1.9 Páginas web para la búsqueda de farmacias</w:t>
      </w:r>
    </w:p>
    <w:p w14:paraId="74065DE7" w14:textId="77777777" w:rsidR="0025669D" w:rsidRDefault="00F82457">
      <w:r>
        <w:rPr>
          <w:b/>
        </w:rPr>
        <w:t xml:space="preserve">ENLACE: </w:t>
      </w:r>
      <w:hyperlink r:id="rId82">
        <w:r>
          <w:rPr>
            <w:color w:val="0563C1"/>
            <w:u w:val="single"/>
          </w:rPr>
          <w:t>https:</w:t>
        </w:r>
      </w:hyperlink>
      <w:r>
        <w:t xml:space="preserve">//eopyy.gov.gr/PharmacyList </w:t>
      </w:r>
    </w:p>
    <w:p w14:paraId="334D4D0C" w14:textId="77777777" w:rsidR="0025669D" w:rsidRPr="00665B30" w:rsidRDefault="00F82457">
      <w:pPr>
        <w:rPr>
          <w:lang w:val="es-ES"/>
        </w:rPr>
      </w:pPr>
      <w:r w:rsidRPr="00665B30">
        <w:rPr>
          <w:lang w:val="es-ES"/>
        </w:rPr>
        <w:t xml:space="preserve">A través de esta página web de EOPYY podrá localizar fácilmente las farmacias EOPYY (no las privadas) más cercanas a usted e informarse de los horarios. </w:t>
      </w:r>
    </w:p>
    <w:p w14:paraId="37918F04" w14:textId="77777777" w:rsidR="0025669D" w:rsidRDefault="00F82457">
      <w:r>
        <w:rPr>
          <w:b/>
        </w:rPr>
        <w:t xml:space="preserve">ENLACE: </w:t>
      </w:r>
      <w:hyperlink r:id="rId83">
        <w:r>
          <w:rPr>
            <w:color w:val="0563C1"/>
            <w:u w:val="single"/>
          </w:rPr>
          <w:t>https://fsa-efimeries.gr/</w:t>
        </w:r>
      </w:hyperlink>
    </w:p>
    <w:p w14:paraId="66285522" w14:textId="77777777" w:rsidR="0025669D" w:rsidRPr="00665B30" w:rsidRDefault="00F82457">
      <w:pPr>
        <w:rPr>
          <w:lang w:val="es-ES"/>
        </w:rPr>
      </w:pPr>
      <w:r w:rsidRPr="00665B30">
        <w:rPr>
          <w:lang w:val="es-ES"/>
        </w:rPr>
        <w:t>A través de esta página web puede localizar las farmacias privadas de guardia e información sobre los horarios de trabajo y los datos de contacto.</w:t>
      </w:r>
    </w:p>
    <w:p w14:paraId="3456DA89" w14:textId="77777777" w:rsidR="0025669D" w:rsidRPr="00665B30" w:rsidRDefault="00F82457">
      <w:pPr>
        <w:pStyle w:val="a3"/>
        <w:rPr>
          <w:b/>
          <w:lang w:val="es-ES"/>
        </w:rPr>
      </w:pPr>
      <w:r w:rsidRPr="00665B30">
        <w:rPr>
          <w:b/>
          <w:lang w:val="es-ES"/>
        </w:rPr>
        <w:t>4.1.10 Mapa de salud</w:t>
      </w:r>
    </w:p>
    <w:p w14:paraId="030A83CD" w14:textId="77777777" w:rsidR="0025669D" w:rsidRPr="00665B30" w:rsidRDefault="00F82457">
      <w:pPr>
        <w:rPr>
          <w:lang w:val="es-ES"/>
        </w:rPr>
      </w:pPr>
      <w:r w:rsidRPr="00665B30">
        <w:rPr>
          <w:b/>
          <w:lang w:val="es-ES"/>
        </w:rPr>
        <w:t xml:space="preserve">ENLACE: </w:t>
      </w:r>
      <w:hyperlink r:id="rId84">
        <w:r w:rsidRPr="00665B30">
          <w:rPr>
            <w:color w:val="0563C1"/>
            <w:u w:val="single"/>
            <w:lang w:val="es-ES"/>
          </w:rPr>
          <w:t>https://healthatlas.gov.gr/</w:t>
        </w:r>
      </w:hyperlink>
    </w:p>
    <w:p w14:paraId="456F14A2" w14:textId="77777777" w:rsidR="0025669D" w:rsidRPr="00665B30" w:rsidRDefault="00F82457">
      <w:pPr>
        <w:rPr>
          <w:lang w:val="es-ES"/>
        </w:rPr>
      </w:pPr>
      <w:r w:rsidRPr="00665B30">
        <w:rPr>
          <w:lang w:val="es-ES"/>
        </w:rPr>
        <w:t xml:space="preserve">Con el Mapa Sanitario cualquier persona puede localizar fácilmente todos los centros sanitarios disponibles cerca de ella, puede buscar utilizando un área específica y obtener información sobre datos relacionados con la salud.  </w:t>
      </w:r>
    </w:p>
    <w:p w14:paraId="5177576E" w14:textId="77777777" w:rsidR="0025669D" w:rsidRPr="00665B30" w:rsidRDefault="00F82457">
      <w:pPr>
        <w:pStyle w:val="a3"/>
        <w:rPr>
          <w:b/>
          <w:lang w:val="es-ES"/>
        </w:rPr>
      </w:pPr>
      <w:r w:rsidRPr="00665B30">
        <w:rPr>
          <w:b/>
          <w:lang w:val="es-ES"/>
        </w:rPr>
        <w:t>4.1.11 Página web del Centro Nacional de Donación de Sangre (EKEA)</w:t>
      </w:r>
    </w:p>
    <w:p w14:paraId="6A61F9DD" w14:textId="77777777" w:rsidR="0025669D" w:rsidRPr="00665B30" w:rsidRDefault="00F82457">
      <w:pPr>
        <w:rPr>
          <w:lang w:val="es-ES"/>
        </w:rPr>
      </w:pPr>
      <w:r w:rsidRPr="00665B30">
        <w:rPr>
          <w:b/>
          <w:lang w:val="es-ES"/>
        </w:rPr>
        <w:t xml:space="preserve">ENLACE: </w:t>
      </w:r>
      <w:hyperlink r:id="rId85">
        <w:r w:rsidRPr="00665B30">
          <w:rPr>
            <w:color w:val="0563C1"/>
            <w:u w:val="single"/>
            <w:lang w:val="es-ES"/>
          </w:rPr>
          <w:t>https://ekea.gr/</w:t>
        </w:r>
      </w:hyperlink>
    </w:p>
    <w:p w14:paraId="4BBB8A7F" w14:textId="77777777" w:rsidR="0025669D" w:rsidRPr="00665B30" w:rsidRDefault="00F82457">
      <w:pPr>
        <w:rPr>
          <w:lang w:val="es-ES"/>
        </w:rPr>
      </w:pPr>
      <w:r w:rsidRPr="00665B30">
        <w:rPr>
          <w:lang w:val="es-ES"/>
        </w:rPr>
        <w:t xml:space="preserve">El sitio web de la EKEA ofrece información sobre la donación de sangre y la inscripción en la base de datos nacional de donantes de sangre. La EKEA y sus servicios pretenden ser el órgano científico-administrativo de la medicina transfusional, garantizando servicios de alta calidad, así como la </w:t>
      </w:r>
      <w:r w:rsidRPr="00665B30">
        <w:rPr>
          <w:lang w:val="es-ES"/>
        </w:rPr>
        <w:lastRenderedPageBreak/>
        <w:t>correspondiente sangre de calidad y sus derivados en todo el país. A través del sitio web se puede acceder a material de formación y estar informado sobre las campañas de donación de sangre.</w:t>
      </w:r>
    </w:p>
    <w:p w14:paraId="74BD0399" w14:textId="77777777" w:rsidR="0025669D" w:rsidRPr="00665B30" w:rsidRDefault="00F82457">
      <w:pPr>
        <w:pStyle w:val="2"/>
        <w:jc w:val="center"/>
        <w:rPr>
          <w:u w:val="single"/>
          <w:lang w:val="es-ES"/>
        </w:rPr>
      </w:pPr>
      <w:bookmarkStart w:id="23" w:name="_heading=h.6ocpedd9r49k" w:colFirst="0" w:colLast="0"/>
      <w:bookmarkStart w:id="24" w:name="_Toc109819944"/>
      <w:bookmarkEnd w:id="23"/>
      <w:r w:rsidRPr="00665B30">
        <w:rPr>
          <w:u w:val="single"/>
          <w:lang w:val="es-ES"/>
        </w:rPr>
        <w:t>1.2 Herramientas online no institucionales</w:t>
      </w:r>
      <w:bookmarkEnd w:id="24"/>
    </w:p>
    <w:p w14:paraId="12400024" w14:textId="77777777" w:rsidR="0025669D" w:rsidRPr="00665B30" w:rsidRDefault="00F82457">
      <w:pPr>
        <w:pStyle w:val="a3"/>
        <w:rPr>
          <w:b/>
          <w:lang w:val="es-ES"/>
        </w:rPr>
      </w:pPr>
      <w:r w:rsidRPr="00665B30">
        <w:rPr>
          <w:b/>
          <w:lang w:val="es-ES"/>
        </w:rPr>
        <w:t>4.2.1 CRUZ ROJA DEL CEA GRECIA</w:t>
      </w:r>
    </w:p>
    <w:p w14:paraId="3C522CC9" w14:textId="77777777" w:rsidR="0025669D" w:rsidRDefault="00F82457">
      <w:pPr>
        <w:spacing w:line="276" w:lineRule="auto"/>
        <w:rPr>
          <w:b/>
        </w:rPr>
      </w:pPr>
      <w:r>
        <w:rPr>
          <w:b/>
        </w:rPr>
        <w:t xml:space="preserve">ENLACE: </w:t>
      </w:r>
      <w:hyperlink r:id="rId86">
        <w:r>
          <w:rPr>
            <w:b/>
            <w:color w:val="0563C1"/>
            <w:u w:val="single"/>
          </w:rPr>
          <w:t>https:</w:t>
        </w:r>
      </w:hyperlink>
      <w:r>
        <w:rPr>
          <w:b/>
        </w:rPr>
        <w:t xml:space="preserve">//www.youtube.com/channel/UCAq5QYu4nh4O1dRX1XeRxgw/videos </w:t>
      </w:r>
    </w:p>
    <w:p w14:paraId="378CEE57" w14:textId="77777777" w:rsidR="0025669D" w:rsidRPr="00665B30" w:rsidRDefault="00F82457">
      <w:pPr>
        <w:rPr>
          <w:lang w:val="es-ES"/>
        </w:rPr>
      </w:pPr>
      <w:r w:rsidRPr="00665B30">
        <w:rPr>
          <w:lang w:val="es-ES"/>
        </w:rPr>
        <w:t xml:space="preserve">La Cruz Roja Grecia ha publicado en YouTube diversos vídeos relacionados con la salud, en los que se abordan cuestiones sanitarias, emergencias, salud infantil y muchos otros temas de salud que afectan directamente a los refugiados y los migrantes. Los vídeos se ofrecen en varios idiomas. </w:t>
      </w:r>
    </w:p>
    <w:p w14:paraId="34A058D9" w14:textId="77777777" w:rsidR="0025669D" w:rsidRPr="00665B30" w:rsidRDefault="00F82457">
      <w:pPr>
        <w:pStyle w:val="a3"/>
        <w:rPr>
          <w:b/>
          <w:lang w:val="es-ES"/>
        </w:rPr>
      </w:pPr>
      <w:r w:rsidRPr="00665B30">
        <w:rPr>
          <w:b/>
          <w:lang w:val="es-ES"/>
        </w:rPr>
        <w:t>4.2.2 INTERSOS</w:t>
      </w:r>
    </w:p>
    <w:p w14:paraId="067D3D20" w14:textId="77777777" w:rsidR="0025669D" w:rsidRPr="00665B30" w:rsidRDefault="00F82457">
      <w:pPr>
        <w:spacing w:line="276" w:lineRule="auto"/>
        <w:rPr>
          <w:u w:val="single"/>
          <w:lang w:val="es-ES"/>
        </w:rPr>
      </w:pPr>
      <w:r w:rsidRPr="00665B30">
        <w:rPr>
          <w:b/>
          <w:lang w:val="es-ES"/>
        </w:rPr>
        <w:t xml:space="preserve">ENLACE: </w:t>
      </w:r>
      <w:hyperlink r:id="rId87">
        <w:r w:rsidRPr="00665B30">
          <w:rPr>
            <w:b/>
            <w:color w:val="0563C1"/>
            <w:u w:val="single"/>
            <w:lang w:val="es-ES"/>
          </w:rPr>
          <w:t>https:</w:t>
        </w:r>
      </w:hyperlink>
      <w:r w:rsidRPr="00665B30">
        <w:rPr>
          <w:u w:val="single"/>
          <w:lang w:val="es-ES"/>
        </w:rPr>
        <w:t xml:space="preserve">//www.intersos.gr/en/ </w:t>
      </w:r>
    </w:p>
    <w:p w14:paraId="0D9EA242" w14:textId="77777777" w:rsidR="0025669D" w:rsidRPr="00665B30" w:rsidRDefault="00F82457">
      <w:pPr>
        <w:rPr>
          <w:lang w:val="es-ES"/>
        </w:rPr>
      </w:pPr>
      <w:r w:rsidRPr="00665B30">
        <w:rPr>
          <w:lang w:val="es-ES"/>
        </w:rPr>
        <w:t>INTERSOS Hellas es una organización no gubernamental que opera en Grecia con el objetivo de ofrecer igualdad de oportunidades y soluciones duraderas a largo plazo a las personas necesitadas. La familia INTERSOS lleva activa desde 1992 y está presente en 20 países de todo el mundo.</w:t>
      </w:r>
    </w:p>
    <w:p w14:paraId="19C38935" w14:textId="77777777" w:rsidR="0025669D" w:rsidRPr="00665B30" w:rsidRDefault="00F82457">
      <w:pPr>
        <w:pStyle w:val="a3"/>
        <w:rPr>
          <w:b/>
          <w:lang w:val="es-ES"/>
        </w:rPr>
      </w:pPr>
      <w:r w:rsidRPr="00665B30">
        <w:rPr>
          <w:b/>
          <w:lang w:val="es-ES"/>
        </w:rPr>
        <w:t>4.2.3 Página web de la línea de apoyo psicológico-10306</w:t>
      </w:r>
    </w:p>
    <w:p w14:paraId="7D7377D0" w14:textId="77777777" w:rsidR="0025669D" w:rsidRPr="00665B30" w:rsidRDefault="00F82457">
      <w:pPr>
        <w:rPr>
          <w:lang w:val="es-ES"/>
        </w:rPr>
      </w:pPr>
      <w:r w:rsidRPr="00665B30">
        <w:rPr>
          <w:b/>
          <w:lang w:val="es-ES"/>
        </w:rPr>
        <w:t xml:space="preserve">ENLACE: </w:t>
      </w:r>
      <w:hyperlink r:id="rId88">
        <w:r w:rsidRPr="00665B30">
          <w:rPr>
            <w:color w:val="0563C1"/>
            <w:u w:val="single"/>
            <w:lang w:val="es-ES"/>
          </w:rPr>
          <w:t>https://10306.gr/</w:t>
        </w:r>
      </w:hyperlink>
    </w:p>
    <w:p w14:paraId="51C8644B" w14:textId="77777777" w:rsidR="0025669D" w:rsidRPr="00665B30" w:rsidRDefault="00F82457">
      <w:pPr>
        <w:rPr>
          <w:lang w:val="es-ES"/>
        </w:rPr>
      </w:pPr>
      <w:r w:rsidRPr="00665B30">
        <w:rPr>
          <w:lang w:val="es-ES"/>
        </w:rPr>
        <w:t>El sitio web ofrece información sobre la línea de apoyo psicológico 10306. La línea 10306 funciona 24 horas al día, 7 días a la semana, de forma gratuita y anónima. Está dirigida a ciudadanos de todos los géneros y edades para cualquier tema de salud mental que les preocupe (por ejemplo, ansiedad, problemas familiares, duelo, ataque de pánico). La línea ofrece apoyo, información y orientación, si es necesario, para que la salud mental sea accesible a todos.</w:t>
      </w:r>
    </w:p>
    <w:p w14:paraId="0FBC634C" w14:textId="77777777" w:rsidR="0025669D" w:rsidRPr="00665B30" w:rsidRDefault="00F82457">
      <w:pPr>
        <w:pStyle w:val="a3"/>
        <w:rPr>
          <w:b/>
          <w:lang w:val="es-ES"/>
        </w:rPr>
      </w:pPr>
      <w:r w:rsidRPr="00665B30">
        <w:rPr>
          <w:b/>
          <w:lang w:val="es-ES"/>
        </w:rPr>
        <w:t xml:space="preserve">4.2.4 Página web del proyecto </w:t>
      </w:r>
      <w:proofErr w:type="spellStart"/>
      <w:r w:rsidRPr="00665B30">
        <w:rPr>
          <w:b/>
          <w:lang w:val="es-ES"/>
        </w:rPr>
        <w:t>Mig</w:t>
      </w:r>
      <w:proofErr w:type="spellEnd"/>
      <w:r w:rsidRPr="00665B30">
        <w:rPr>
          <w:b/>
          <w:lang w:val="es-ES"/>
        </w:rPr>
        <w:t xml:space="preserve">- </w:t>
      </w:r>
      <w:proofErr w:type="spellStart"/>
      <w:r w:rsidRPr="00665B30">
        <w:rPr>
          <w:b/>
          <w:lang w:val="es-ES"/>
        </w:rPr>
        <w:t>Healthcare</w:t>
      </w:r>
      <w:proofErr w:type="spellEnd"/>
      <w:r w:rsidRPr="00665B30">
        <w:rPr>
          <w:b/>
          <w:lang w:val="es-ES"/>
        </w:rPr>
        <w:t>: minimizar las desigualdades sanitarias y mejorar la integración de los inmigrantes y refugiados vulnerables en las comunidades locales</w:t>
      </w:r>
    </w:p>
    <w:p w14:paraId="493A0A1D" w14:textId="77777777" w:rsidR="0025669D" w:rsidRDefault="00F82457">
      <w:pPr>
        <w:pStyle w:val="a3"/>
        <w:rPr>
          <w:b/>
        </w:rPr>
      </w:pPr>
      <w:r>
        <w:rPr>
          <w:b/>
        </w:rPr>
        <w:t xml:space="preserve">ENLACE: </w:t>
      </w:r>
      <w:hyperlink r:id="rId89">
        <w:r>
          <w:rPr>
            <w:b/>
            <w:i w:val="0"/>
            <w:color w:val="0563C1"/>
            <w:u w:val="single"/>
          </w:rPr>
          <w:t>https://www.mighealthcare.eu/</w:t>
        </w:r>
      </w:hyperlink>
    </w:p>
    <w:p w14:paraId="6A1E96B4" w14:textId="77777777" w:rsidR="009842E7" w:rsidRDefault="009842E7">
      <w:pPr>
        <w:pStyle w:val="a3"/>
        <w:rPr>
          <w:b/>
        </w:rPr>
      </w:pPr>
    </w:p>
    <w:p w14:paraId="52A2DA84" w14:textId="6213EEDD" w:rsidR="0025669D" w:rsidRPr="00665B30" w:rsidRDefault="00F82457">
      <w:pPr>
        <w:rPr>
          <w:lang w:val="es-ES"/>
        </w:rPr>
      </w:pPr>
      <w:r w:rsidRPr="00665B30">
        <w:rPr>
          <w:lang w:val="es-ES"/>
        </w:rPr>
        <w:t xml:space="preserve">La base de datos ofrece información sobre el perfil de salud física y mental de los inmigrantes y refugiados vulnerables en toda la UE, así como el entorno institucional y los </w:t>
      </w:r>
      <w:r w:rsidR="00665B30">
        <w:rPr>
          <w:lang w:val="es-ES"/>
        </w:rPr>
        <w:t>Servicios de salud</w:t>
      </w:r>
      <w:r w:rsidRPr="00665B30">
        <w:rPr>
          <w:lang w:val="es-ES"/>
        </w:rPr>
        <w:t xml:space="preserve"> disponibles para ellos.</w:t>
      </w:r>
    </w:p>
    <w:p w14:paraId="4CA5EDF1" w14:textId="77777777" w:rsidR="0025669D" w:rsidRPr="00665B30" w:rsidRDefault="00F82457">
      <w:pPr>
        <w:rPr>
          <w:lang w:val="es-ES"/>
        </w:rPr>
      </w:pPr>
      <w:r w:rsidRPr="00665B30">
        <w:rPr>
          <w:lang w:val="es-ES"/>
        </w:rPr>
        <w:t xml:space="preserve">El proyecto </w:t>
      </w:r>
      <w:proofErr w:type="spellStart"/>
      <w:r w:rsidRPr="00665B30">
        <w:rPr>
          <w:lang w:val="es-ES"/>
        </w:rPr>
        <w:t>Mig-Healthcare</w:t>
      </w:r>
      <w:proofErr w:type="spellEnd"/>
      <w:r w:rsidRPr="00665B30">
        <w:rPr>
          <w:lang w:val="es-ES"/>
        </w:rPr>
        <w:t xml:space="preserve"> también da acceso a una hoja de ruta y a una caja de herramientas que combinan las pruebas de la investigación original y otra información para presentar pasos concretos en la prestación de atención a los migrantes y refugiados a nivel comunitario. Esta hoja de ruta es un recurso valioso y útil para una gran variedad de partes interesadas, tanto a nivel individual como organizativo, incluidos, entre otros, los migrantes/refugiados y sus organismos representativos.</w:t>
      </w:r>
    </w:p>
    <w:p w14:paraId="14A61749" w14:textId="77777777" w:rsidR="0025669D" w:rsidRPr="00665B30" w:rsidRDefault="00F82457">
      <w:pPr>
        <w:rPr>
          <w:lang w:val="es-ES"/>
        </w:rPr>
      </w:pPr>
      <w:r w:rsidRPr="00665B30">
        <w:rPr>
          <w:lang w:val="es-ES"/>
        </w:rPr>
        <w:lastRenderedPageBreak/>
        <w:t xml:space="preserve">El proyecto </w:t>
      </w:r>
      <w:proofErr w:type="spellStart"/>
      <w:r w:rsidRPr="00665B30">
        <w:rPr>
          <w:lang w:val="es-ES"/>
        </w:rPr>
        <w:t>Mig-Healthcare</w:t>
      </w:r>
      <w:proofErr w:type="spellEnd"/>
      <w:r w:rsidRPr="00665B30">
        <w:rPr>
          <w:lang w:val="es-ES"/>
        </w:rPr>
        <w:t xml:space="preserve"> también ofrece un mapa interactivo para localizar los recursos de atención sanitaria y social para inmigrantes disponibles en el territorio europeo (última actualización en 2020).</w:t>
      </w:r>
    </w:p>
    <w:p w14:paraId="6A1E96B8" w14:textId="77777777" w:rsidR="009842E7" w:rsidRPr="00665B30" w:rsidRDefault="009842E7">
      <w:pPr>
        <w:pStyle w:val="a3"/>
        <w:rPr>
          <w:b/>
          <w:lang w:val="es-ES"/>
        </w:rPr>
      </w:pPr>
    </w:p>
    <w:p w14:paraId="42D8121A" w14:textId="77777777" w:rsidR="0025669D" w:rsidRPr="00665B30" w:rsidRDefault="00F82457">
      <w:pPr>
        <w:pStyle w:val="a3"/>
        <w:rPr>
          <w:b/>
          <w:lang w:val="es-ES"/>
        </w:rPr>
      </w:pPr>
      <w:bookmarkStart w:id="25" w:name="_heading=h.yik12li9r64g" w:colFirst="0" w:colLast="0"/>
      <w:bookmarkEnd w:id="25"/>
      <w:r w:rsidRPr="00665B30">
        <w:rPr>
          <w:b/>
          <w:lang w:val="es-ES"/>
        </w:rPr>
        <w:t>4.2.5 PORTAL MEDLINEPLUS</w:t>
      </w:r>
    </w:p>
    <w:p w14:paraId="763B4D54" w14:textId="77777777" w:rsidR="0025669D" w:rsidRPr="00665B30" w:rsidRDefault="00F82457">
      <w:pPr>
        <w:rPr>
          <w:lang w:val="es-ES"/>
        </w:rPr>
      </w:pPr>
      <w:r w:rsidRPr="00665B30">
        <w:rPr>
          <w:b/>
          <w:lang w:val="es-ES"/>
        </w:rPr>
        <w:t xml:space="preserve">ENLACE: </w:t>
      </w:r>
      <w:hyperlink r:id="rId90">
        <w:r w:rsidRPr="00665B30">
          <w:rPr>
            <w:b/>
            <w:color w:val="0563C1"/>
            <w:u w:val="single"/>
            <w:lang w:val="es-ES"/>
          </w:rPr>
          <w:t>https:</w:t>
        </w:r>
      </w:hyperlink>
      <w:r w:rsidRPr="00665B30">
        <w:rPr>
          <w:b/>
          <w:lang w:val="es-ES"/>
        </w:rPr>
        <w:t xml:space="preserve">//medlineplus.gov/  </w:t>
      </w:r>
    </w:p>
    <w:p w14:paraId="5C128035" w14:textId="77777777" w:rsidR="0025669D" w:rsidRPr="00665B30" w:rsidRDefault="00F82457">
      <w:pPr>
        <w:rPr>
          <w:lang w:val="es-ES"/>
        </w:rPr>
      </w:pPr>
      <w:r w:rsidRPr="00665B30">
        <w:rPr>
          <w:lang w:val="es-ES"/>
        </w:rPr>
        <w:t>MedlinePlus es un servicio de la Biblioteca Nacional de Medicina (NLM), la mayor biblioteca médica del mundo, que forma parte de los Institutos Nacionales de Salud (NIH). El objetivo de este sitio web es proporcionar información de alta calidad y relevante sobre salud y bienestar que sea fiable, fácil de entender y libre de publicidad en más de 50 idiomas; de forma gratuita y accesible en cualquier lugar, en cualquier momento y en cualquier dispositivo.</w:t>
      </w:r>
    </w:p>
    <w:p w14:paraId="6A1E96BC" w14:textId="77777777" w:rsidR="009842E7" w:rsidRPr="00665B30" w:rsidRDefault="009842E7">
      <w:pPr>
        <w:rPr>
          <w:lang w:val="es-ES"/>
        </w:rPr>
      </w:pPr>
    </w:p>
    <w:p w14:paraId="4CCD5249" w14:textId="77777777" w:rsidR="0025669D" w:rsidRPr="00665B30" w:rsidRDefault="00F82457">
      <w:pPr>
        <w:pStyle w:val="2"/>
        <w:spacing w:after="240"/>
        <w:jc w:val="center"/>
        <w:rPr>
          <w:u w:val="single"/>
          <w:lang w:val="es-ES"/>
        </w:rPr>
      </w:pPr>
      <w:bookmarkStart w:id="26" w:name="_heading=h.ysy0w4cv5pxr" w:colFirst="0" w:colLast="0"/>
      <w:bookmarkStart w:id="27" w:name="_Toc109819945"/>
      <w:bookmarkEnd w:id="26"/>
      <w:r w:rsidRPr="00665B30">
        <w:rPr>
          <w:u w:val="single"/>
          <w:lang w:val="es-ES"/>
        </w:rPr>
        <w:t>4.3 Ejercicio práctico 5.4 - Resolución prevista -Grecia-</w:t>
      </w:r>
      <w:bookmarkEnd w:id="27"/>
    </w:p>
    <w:p w14:paraId="7BDA9CF9" w14:textId="77777777" w:rsidR="0025669D" w:rsidRPr="00665B30" w:rsidRDefault="00F82457">
      <w:pPr>
        <w:rPr>
          <w:lang w:val="es-ES"/>
        </w:rPr>
      </w:pPr>
      <w:r w:rsidRPr="00665B30">
        <w:rPr>
          <w:lang w:val="es-ES"/>
        </w:rPr>
        <w:t xml:space="preserve">A </w:t>
      </w:r>
      <w:proofErr w:type="gramStart"/>
      <w:r w:rsidRPr="00665B30">
        <w:rPr>
          <w:lang w:val="es-ES"/>
        </w:rPr>
        <w:t>continuación</w:t>
      </w:r>
      <w:proofErr w:type="gramEnd"/>
      <w:r w:rsidRPr="00665B30">
        <w:rPr>
          <w:lang w:val="es-ES"/>
        </w:rPr>
        <w:t xml:space="preserve"> se indica la forma en que los alumnos deben resolver correctamente los diferentes escenarios planteados en el Ejercicio Práctico 5.4:</w:t>
      </w:r>
    </w:p>
    <w:p w14:paraId="0CC4F03A" w14:textId="77777777" w:rsidR="0025669D" w:rsidRPr="00665B30" w:rsidRDefault="00F82457">
      <w:pPr>
        <w:rPr>
          <w:lang w:val="es-ES"/>
        </w:rPr>
      </w:pPr>
      <w:r w:rsidRPr="00665B30">
        <w:rPr>
          <w:b/>
          <w:lang w:val="es-ES"/>
        </w:rPr>
        <w:t xml:space="preserve">Actividad 1: </w:t>
      </w:r>
      <w:r w:rsidRPr="00665B30">
        <w:rPr>
          <w:lang w:val="es-ES"/>
        </w:rPr>
        <w:t xml:space="preserve">Los alumnos deben acceder al portal del Ministerio de Sanidad (nacional) y acceder a la información sobre la vacuna de la gripe </w:t>
      </w:r>
      <w:hyperlink r:id="rId91">
        <w:r w:rsidRPr="00665B30">
          <w:rPr>
            <w:color w:val="0563C1"/>
            <w:u w:val="single"/>
            <w:lang w:val="es-ES"/>
          </w:rPr>
          <w:t>(</w:t>
        </w:r>
      </w:hyperlink>
      <w:r w:rsidRPr="00665B30">
        <w:rPr>
          <w:lang w:val="es-ES"/>
        </w:rPr>
        <w:t>https://www.moh.gov.gr/articles/health/dieythynsh-dhmosias-ygieinhs/emboliasmoi/alles-systaseis-ths-ethnikhs-epitrophs-emboliasmwn/9447-antigripikos-emboliasmos-2021-2022).</w:t>
      </w:r>
    </w:p>
    <w:p w14:paraId="7A40869B" w14:textId="77777777" w:rsidR="0025669D" w:rsidRPr="00665B30" w:rsidRDefault="00F82457">
      <w:pPr>
        <w:spacing w:before="240"/>
        <w:rPr>
          <w:lang w:val="es-ES"/>
        </w:rPr>
      </w:pPr>
      <w:r w:rsidRPr="00665B30">
        <w:rPr>
          <w:lang w:val="es-ES"/>
        </w:rPr>
        <w:t xml:space="preserve">También pueden encontrar información en el sitio web de EODY </w:t>
      </w:r>
      <w:hyperlink r:id="rId92">
        <w:r w:rsidRPr="00665B30">
          <w:rPr>
            <w:color w:val="0563C1"/>
            <w:u w:val="single"/>
            <w:lang w:val="es-ES"/>
          </w:rPr>
          <w:t>(https://eody.gov.gr/disease/gripi-kai-epochiki-gripi/</w:t>
        </w:r>
      </w:hyperlink>
    </w:p>
    <w:p w14:paraId="1878E897" w14:textId="77777777" w:rsidR="0025669D" w:rsidRPr="00665B30" w:rsidRDefault="00F82457">
      <w:pPr>
        <w:rPr>
          <w:b/>
          <w:lang w:val="es-ES"/>
        </w:rPr>
      </w:pPr>
      <w:r w:rsidRPr="00665B30">
        <w:rPr>
          <w:b/>
          <w:lang w:val="es-ES"/>
        </w:rPr>
        <w:t xml:space="preserve">Actividad 2: </w:t>
      </w:r>
      <w:r w:rsidRPr="00665B30">
        <w:rPr>
          <w:lang w:val="es-ES"/>
        </w:rPr>
        <w:t xml:space="preserve">Los alumnos deben buscar información en la página web de la EKEA </w:t>
      </w:r>
      <w:hyperlink r:id="rId93">
        <w:r w:rsidRPr="00665B30">
          <w:rPr>
            <w:color w:val="0563C1"/>
            <w:u w:val="single"/>
            <w:lang w:val="es-ES"/>
          </w:rPr>
          <w:t>(</w:t>
        </w:r>
      </w:hyperlink>
      <w:r w:rsidRPr="00665B30">
        <w:rPr>
          <w:lang w:val="es-ES"/>
        </w:rPr>
        <w:t xml:space="preserve">https://ekea.gr/). </w:t>
      </w:r>
    </w:p>
    <w:p w14:paraId="717F9B21" w14:textId="77777777" w:rsidR="0025669D" w:rsidRPr="00665B30" w:rsidRDefault="00F82457">
      <w:pPr>
        <w:rPr>
          <w:lang w:val="es-ES"/>
        </w:rPr>
      </w:pPr>
      <w:r w:rsidRPr="00665B30">
        <w:rPr>
          <w:b/>
          <w:lang w:val="es-ES"/>
        </w:rPr>
        <w:t xml:space="preserve">Actividad 3: </w:t>
      </w:r>
      <w:r w:rsidRPr="00665B30">
        <w:rPr>
          <w:lang w:val="es-ES"/>
        </w:rPr>
        <w:t xml:space="preserve">Esta información puede encontrarse en la página web del Ministerio de Sanidad </w:t>
      </w:r>
      <w:hyperlink r:id="rId94">
        <w:r w:rsidRPr="00665B30">
          <w:rPr>
            <w:color w:val="0563C1"/>
            <w:u w:val="single"/>
            <w:lang w:val="es-ES"/>
          </w:rPr>
          <w:t>(</w:t>
        </w:r>
      </w:hyperlink>
      <w:r w:rsidRPr="00665B30">
        <w:rPr>
          <w:lang w:val="es-ES"/>
        </w:rPr>
        <w:t>https://www.moh.gov.gr/articles/citizen/efhmeries-nosokomeiwn/68-efhmeries-nosokomeiwn-attikhs).</w:t>
      </w:r>
    </w:p>
    <w:p w14:paraId="476F3C9F" w14:textId="77777777" w:rsidR="0025669D" w:rsidRPr="00665B30" w:rsidRDefault="00F82457">
      <w:pPr>
        <w:rPr>
          <w:lang w:val="es-ES"/>
        </w:rPr>
      </w:pPr>
      <w:r w:rsidRPr="00665B30">
        <w:rPr>
          <w:b/>
          <w:lang w:val="es-ES"/>
        </w:rPr>
        <w:t xml:space="preserve">Actividad 4: </w:t>
      </w:r>
      <w:r w:rsidRPr="00665B30">
        <w:rPr>
          <w:lang w:val="es-ES"/>
        </w:rPr>
        <w:t xml:space="preserve">Los alumnos pueden obtener una cita con el médico a través de la plataforma </w:t>
      </w:r>
      <w:hyperlink r:id="rId95">
        <w:r w:rsidRPr="00665B30">
          <w:rPr>
            <w:color w:val="0563C1"/>
            <w:u w:val="single"/>
            <w:lang w:val="es-ES"/>
          </w:rPr>
          <w:t>e</w:t>
        </w:r>
        <w:r>
          <w:rPr>
            <w:color w:val="0563C1"/>
            <w:u w:val="single"/>
          </w:rPr>
          <w:t>Ρα</w:t>
        </w:r>
        <w:proofErr w:type="spellStart"/>
        <w:r>
          <w:rPr>
            <w:color w:val="0563C1"/>
            <w:u w:val="single"/>
          </w:rPr>
          <w:t>ντε</w:t>
        </w:r>
        <w:proofErr w:type="spellEnd"/>
        <w:r>
          <w:rPr>
            <w:color w:val="0563C1"/>
            <w:u w:val="single"/>
          </w:rPr>
          <w:t>βο</w:t>
        </w:r>
      </w:hyperlink>
      <w:r>
        <w:t>ύ</w:t>
      </w:r>
      <w:r w:rsidRPr="00665B30">
        <w:rPr>
          <w:lang w:val="es-ES"/>
        </w:rPr>
        <w:t>.</w:t>
      </w:r>
    </w:p>
    <w:p w14:paraId="11756E84" w14:textId="77777777" w:rsidR="0025669D" w:rsidRPr="00665B30" w:rsidRDefault="00F82457">
      <w:pPr>
        <w:rPr>
          <w:lang w:val="es-ES"/>
        </w:rPr>
      </w:pPr>
      <w:r w:rsidRPr="00665B30">
        <w:rPr>
          <w:b/>
          <w:lang w:val="es-ES"/>
        </w:rPr>
        <w:t xml:space="preserve">Actividad 5: La </w:t>
      </w:r>
      <w:r w:rsidRPr="00665B30">
        <w:rPr>
          <w:lang w:val="es-ES"/>
        </w:rPr>
        <w:t>respuesta a esta pregunta es ir al hospital.</w:t>
      </w:r>
    </w:p>
    <w:p w14:paraId="611D6DC1" w14:textId="77777777" w:rsidR="0025669D" w:rsidRPr="00665B30" w:rsidRDefault="00F82457">
      <w:pPr>
        <w:rPr>
          <w:lang w:val="es-ES"/>
        </w:rPr>
      </w:pPr>
      <w:r w:rsidRPr="00665B30">
        <w:rPr>
          <w:b/>
          <w:lang w:val="es-ES"/>
        </w:rPr>
        <w:t xml:space="preserve">Actividad 6: La </w:t>
      </w:r>
      <w:r w:rsidRPr="00665B30">
        <w:rPr>
          <w:lang w:val="es-ES"/>
        </w:rPr>
        <w:t xml:space="preserve">respuesta a esta pregunta es pedir cita con el dentista a través de la plataforma </w:t>
      </w:r>
      <w:hyperlink r:id="rId96">
        <w:r w:rsidRPr="00665B30">
          <w:rPr>
            <w:color w:val="0563C1"/>
            <w:u w:val="single"/>
            <w:lang w:val="es-ES"/>
          </w:rPr>
          <w:t>e</w:t>
        </w:r>
        <w:r>
          <w:rPr>
            <w:color w:val="0563C1"/>
            <w:u w:val="single"/>
          </w:rPr>
          <w:t>Ρα</w:t>
        </w:r>
        <w:proofErr w:type="spellStart"/>
        <w:r>
          <w:rPr>
            <w:color w:val="0563C1"/>
            <w:u w:val="single"/>
          </w:rPr>
          <w:t>ντε</w:t>
        </w:r>
        <w:proofErr w:type="spellEnd"/>
        <w:r>
          <w:rPr>
            <w:color w:val="0563C1"/>
            <w:u w:val="single"/>
          </w:rPr>
          <w:t>βο</w:t>
        </w:r>
      </w:hyperlink>
      <w:r>
        <w:t>ύ</w:t>
      </w:r>
      <w:r w:rsidRPr="00665B30">
        <w:rPr>
          <w:lang w:val="es-ES"/>
        </w:rPr>
        <w:t>.</w:t>
      </w:r>
    </w:p>
    <w:p w14:paraId="410880F8" w14:textId="77777777" w:rsidR="0025669D" w:rsidRPr="00665B30" w:rsidRDefault="00F82457">
      <w:pPr>
        <w:rPr>
          <w:lang w:val="es-ES"/>
        </w:rPr>
      </w:pPr>
      <w:r w:rsidRPr="00665B30">
        <w:rPr>
          <w:b/>
          <w:lang w:val="es-ES"/>
        </w:rPr>
        <w:lastRenderedPageBreak/>
        <w:t xml:space="preserve">Actividad 7: La </w:t>
      </w:r>
      <w:r w:rsidRPr="00665B30">
        <w:rPr>
          <w:lang w:val="es-ES"/>
        </w:rPr>
        <w:t xml:space="preserve">respuesta a esta pregunta es pedir cita con un psiquiatra a través de la plataforma </w:t>
      </w:r>
      <w:hyperlink r:id="rId97">
        <w:r w:rsidRPr="00665B30">
          <w:rPr>
            <w:color w:val="0563C1"/>
            <w:u w:val="single"/>
            <w:lang w:val="es-ES"/>
          </w:rPr>
          <w:t>e</w:t>
        </w:r>
        <w:r>
          <w:rPr>
            <w:color w:val="0563C1"/>
            <w:u w:val="single"/>
          </w:rPr>
          <w:t>Ρα</w:t>
        </w:r>
        <w:proofErr w:type="spellStart"/>
        <w:r>
          <w:rPr>
            <w:color w:val="0563C1"/>
            <w:u w:val="single"/>
          </w:rPr>
          <w:t>ντε</w:t>
        </w:r>
        <w:proofErr w:type="spellEnd"/>
        <w:r>
          <w:rPr>
            <w:color w:val="0563C1"/>
            <w:u w:val="single"/>
          </w:rPr>
          <w:t>βο</w:t>
        </w:r>
      </w:hyperlink>
      <w:r>
        <w:t>ύ</w:t>
      </w:r>
      <w:r w:rsidRPr="00665B30">
        <w:rPr>
          <w:lang w:val="es-ES"/>
        </w:rPr>
        <w:t>.</w:t>
      </w:r>
    </w:p>
    <w:p w14:paraId="7E488D98" w14:textId="77777777" w:rsidR="0025669D" w:rsidRPr="00665B30" w:rsidRDefault="00F82457">
      <w:pPr>
        <w:rPr>
          <w:lang w:val="es-ES"/>
        </w:rPr>
      </w:pPr>
      <w:r w:rsidRPr="00665B30">
        <w:rPr>
          <w:lang w:val="es-ES"/>
        </w:rPr>
        <w:t xml:space="preserve">La alternativa es llamar al teléfono fijo 10306 o encontrar información en el sitio web </w:t>
      </w:r>
      <w:hyperlink r:id="rId98">
        <w:r w:rsidRPr="00665B30">
          <w:rPr>
            <w:color w:val="0563C1"/>
            <w:u w:val="single"/>
            <w:lang w:val="es-ES"/>
          </w:rPr>
          <w:t>10306</w:t>
        </w:r>
      </w:hyperlink>
      <w:r w:rsidRPr="00665B30">
        <w:rPr>
          <w:lang w:val="es-ES"/>
        </w:rPr>
        <w:t>.</w:t>
      </w:r>
    </w:p>
    <w:p w14:paraId="3D872E10" w14:textId="70EA737F" w:rsidR="0025669D" w:rsidRPr="00D93660" w:rsidRDefault="00F82457" w:rsidP="00395B68">
      <w:pPr>
        <w:rPr>
          <w:lang w:val="es-ES"/>
        </w:rPr>
      </w:pPr>
      <w:r w:rsidRPr="00665B30">
        <w:rPr>
          <w:b/>
          <w:lang w:val="es-ES"/>
        </w:rPr>
        <w:t xml:space="preserve">Actividad 8: </w:t>
      </w:r>
      <w:r w:rsidRPr="00665B30">
        <w:rPr>
          <w:lang w:val="es-ES"/>
        </w:rPr>
        <w:t xml:space="preserve">Pueden buscar farmacias privadas (en la región de Ática) aquí: </w:t>
      </w:r>
      <w:hyperlink r:id="rId99">
        <w:r w:rsidRPr="00665B30">
          <w:rPr>
            <w:color w:val="0563C1"/>
            <w:u w:val="single"/>
            <w:lang w:val="es-ES"/>
          </w:rPr>
          <w:t>https://fsa-efimeries.gr/</w:t>
        </w:r>
      </w:hyperlink>
      <w:r w:rsidRPr="00665B30">
        <w:rPr>
          <w:lang w:val="es-ES"/>
        </w:rPr>
        <w:t xml:space="preserve"> o para farmacias EOPYY aquí: </w:t>
      </w:r>
      <w:hyperlink r:id="rId100">
        <w:r w:rsidRPr="00665B30">
          <w:rPr>
            <w:color w:val="0563C1"/>
            <w:u w:val="single"/>
            <w:lang w:val="es-ES"/>
          </w:rPr>
          <w:t>https://eopyy.gov.gr/PharmacyList</w:t>
        </w:r>
      </w:hyperlink>
      <w:bookmarkStart w:id="28" w:name="_heading=h.aynqd4jn94m6" w:colFirst="0" w:colLast="0"/>
      <w:bookmarkEnd w:id="28"/>
    </w:p>
    <w:sectPr w:rsidR="0025669D" w:rsidRPr="00D93660" w:rsidSect="00D93660">
      <w:footerReference w:type="default" r:id="rId10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A8FB" w14:textId="77777777" w:rsidR="00CA78D3" w:rsidRDefault="00F82457">
      <w:pPr>
        <w:spacing w:after="0" w:line="240" w:lineRule="auto"/>
      </w:pPr>
      <w:r>
        <w:separator/>
      </w:r>
    </w:p>
  </w:endnote>
  <w:endnote w:type="continuationSeparator" w:id="0">
    <w:p w14:paraId="38AEF41B" w14:textId="77777777" w:rsidR="00CA78D3" w:rsidRDefault="00F8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1" w14:textId="77777777" w:rsidR="009842E7" w:rsidRDefault="009842E7">
    <w:pPr>
      <w:pBdr>
        <w:top w:val="nil"/>
        <w:left w:val="nil"/>
        <w:bottom w:val="nil"/>
        <w:right w:val="nil"/>
        <w:between w:val="nil"/>
      </w:pBdr>
      <w:tabs>
        <w:tab w:val="center" w:pos="4536"/>
        <w:tab w:val="right" w:pos="9072"/>
      </w:tabs>
      <w:spacing w:after="0" w:line="240" w:lineRule="auto"/>
      <w:rPr>
        <w:color w:val="000000"/>
      </w:rPr>
    </w:pPr>
  </w:p>
  <w:p w14:paraId="6A1E96E2" w14:textId="77777777" w:rsidR="009842E7" w:rsidRDefault="009842E7">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6707691"/>
      <w:docPartObj>
        <w:docPartGallery w:val="Page Numbers (Bottom of Page)"/>
        <w:docPartUnique/>
      </w:docPartObj>
    </w:sdtPr>
    <w:sdtEndPr/>
    <w:sdtContent>
      <w:p w14:paraId="1F6DED00" w14:textId="77777777" w:rsidR="0025669D" w:rsidRDefault="00F82457">
        <w:pPr>
          <w:pStyle w:val="a5"/>
          <w:jc w:val="right"/>
        </w:pPr>
        <w:r>
          <w:fldChar w:fldCharType="begin"/>
        </w:r>
        <w:r>
          <w:instrText>PAGE   \* MERGEFORMAT</w:instrText>
        </w:r>
        <w:r>
          <w:fldChar w:fldCharType="separate"/>
        </w:r>
        <w:r w:rsidR="00A87AE2" w:rsidRPr="00A87AE2">
          <w:rPr>
            <w:noProof/>
            <w:lang w:val="de-DE"/>
          </w:rPr>
          <w:t>1</w:t>
        </w:r>
        <w:r>
          <w:fldChar w:fldCharType="end"/>
        </w:r>
      </w:p>
    </w:sdtContent>
  </w:sdt>
  <w:p w14:paraId="5729D89D" w14:textId="77777777" w:rsidR="00201FBD" w:rsidRDefault="00201FBD">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3BCFA" w14:textId="77777777" w:rsidR="00CA78D3" w:rsidRDefault="00F82457">
      <w:pPr>
        <w:spacing w:after="0" w:line="240" w:lineRule="auto"/>
      </w:pPr>
      <w:r>
        <w:separator/>
      </w:r>
    </w:p>
  </w:footnote>
  <w:footnote w:type="continuationSeparator" w:id="0">
    <w:p w14:paraId="559960DF" w14:textId="77777777" w:rsidR="00CA78D3" w:rsidRDefault="00F8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DF" w14:textId="77777777" w:rsidR="009842E7" w:rsidRDefault="009842E7">
    <w:pPr>
      <w:pBdr>
        <w:top w:val="nil"/>
        <w:left w:val="nil"/>
        <w:bottom w:val="nil"/>
        <w:right w:val="nil"/>
        <w:between w:val="nil"/>
      </w:pBdr>
      <w:tabs>
        <w:tab w:val="center" w:pos="4536"/>
        <w:tab w:val="right" w:pos="9072"/>
      </w:tabs>
      <w:spacing w:after="0" w:line="240" w:lineRule="auto"/>
      <w:rPr>
        <w:color w:val="000000"/>
      </w:rPr>
    </w:pPr>
  </w:p>
  <w:p w14:paraId="6A1E96E0" w14:textId="77777777" w:rsidR="009842E7" w:rsidRDefault="009842E7">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3" w14:textId="77777777" w:rsidR="009842E7" w:rsidRDefault="00F82457">
    <w:pPr>
      <w:pBdr>
        <w:top w:val="nil"/>
        <w:left w:val="nil"/>
        <w:bottom w:val="nil"/>
        <w:right w:val="nil"/>
        <w:between w:val="nil"/>
      </w:pBdr>
      <w:tabs>
        <w:tab w:val="center" w:pos="4536"/>
        <w:tab w:val="right" w:pos="9072"/>
      </w:tabs>
      <w:spacing w:after="0" w:line="240" w:lineRule="auto"/>
      <w:rPr>
        <w:color w:val="000000"/>
      </w:rPr>
    </w:pPr>
    <w:r>
      <w:rPr>
        <w:color w:val="000000"/>
      </w:rPr>
      <w:tab/>
    </w:r>
    <w:r>
      <w:rPr>
        <w:color w:val="000000"/>
      </w:rPr>
      <w:tab/>
      <w:t xml:space="preserve">   </w:t>
    </w:r>
    <w:r>
      <w:rPr>
        <w:color w:val="000000"/>
      </w:rPr>
      <w:tab/>
      <w:t xml:space="preserve">                       </w:t>
    </w:r>
    <w:r>
      <w:rPr>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0A1C"/>
    <w:multiLevelType w:val="hybridMultilevel"/>
    <w:tmpl w:val="1CE28DB0"/>
    <w:lvl w:ilvl="0" w:tplc="BA945DBA">
      <w:start w:val="1"/>
      <w:numFmt w:val="bullet"/>
      <w:lvlText w:val=""/>
      <w:lvlJc w:val="left"/>
      <w:pPr>
        <w:ind w:left="720" w:hanging="360"/>
      </w:pPr>
      <w:rPr>
        <w:rFonts w:ascii="Symbol" w:hAnsi="Symbol" w:hint="default"/>
      </w:rPr>
    </w:lvl>
    <w:lvl w:ilvl="1" w:tplc="456CA9B4" w:tentative="1">
      <w:start w:val="1"/>
      <w:numFmt w:val="bullet"/>
      <w:lvlText w:val="o"/>
      <w:lvlJc w:val="left"/>
      <w:pPr>
        <w:ind w:left="1440" w:hanging="360"/>
      </w:pPr>
      <w:rPr>
        <w:rFonts w:ascii="Courier New" w:hAnsi="Courier New" w:cs="Courier New" w:hint="default"/>
      </w:rPr>
    </w:lvl>
    <w:lvl w:ilvl="2" w:tplc="0AC6D342" w:tentative="1">
      <w:start w:val="1"/>
      <w:numFmt w:val="bullet"/>
      <w:lvlText w:val=""/>
      <w:lvlJc w:val="left"/>
      <w:pPr>
        <w:ind w:left="2160" w:hanging="360"/>
      </w:pPr>
      <w:rPr>
        <w:rFonts w:ascii="Wingdings" w:hAnsi="Wingdings" w:hint="default"/>
      </w:rPr>
    </w:lvl>
    <w:lvl w:ilvl="3" w:tplc="2B70F622" w:tentative="1">
      <w:start w:val="1"/>
      <w:numFmt w:val="bullet"/>
      <w:lvlText w:val=""/>
      <w:lvlJc w:val="left"/>
      <w:pPr>
        <w:ind w:left="2880" w:hanging="360"/>
      </w:pPr>
      <w:rPr>
        <w:rFonts w:ascii="Symbol" w:hAnsi="Symbol" w:hint="default"/>
      </w:rPr>
    </w:lvl>
    <w:lvl w:ilvl="4" w:tplc="368E64A6" w:tentative="1">
      <w:start w:val="1"/>
      <w:numFmt w:val="bullet"/>
      <w:lvlText w:val="o"/>
      <w:lvlJc w:val="left"/>
      <w:pPr>
        <w:ind w:left="3600" w:hanging="360"/>
      </w:pPr>
      <w:rPr>
        <w:rFonts w:ascii="Courier New" w:hAnsi="Courier New" w:cs="Courier New" w:hint="default"/>
      </w:rPr>
    </w:lvl>
    <w:lvl w:ilvl="5" w:tplc="C4C416C8" w:tentative="1">
      <w:start w:val="1"/>
      <w:numFmt w:val="bullet"/>
      <w:lvlText w:val=""/>
      <w:lvlJc w:val="left"/>
      <w:pPr>
        <w:ind w:left="4320" w:hanging="360"/>
      </w:pPr>
      <w:rPr>
        <w:rFonts w:ascii="Wingdings" w:hAnsi="Wingdings" w:hint="default"/>
      </w:rPr>
    </w:lvl>
    <w:lvl w:ilvl="6" w:tplc="36F8461E" w:tentative="1">
      <w:start w:val="1"/>
      <w:numFmt w:val="bullet"/>
      <w:lvlText w:val=""/>
      <w:lvlJc w:val="left"/>
      <w:pPr>
        <w:ind w:left="5040" w:hanging="360"/>
      </w:pPr>
      <w:rPr>
        <w:rFonts w:ascii="Symbol" w:hAnsi="Symbol" w:hint="default"/>
      </w:rPr>
    </w:lvl>
    <w:lvl w:ilvl="7" w:tplc="6F408A92" w:tentative="1">
      <w:start w:val="1"/>
      <w:numFmt w:val="bullet"/>
      <w:lvlText w:val="o"/>
      <w:lvlJc w:val="left"/>
      <w:pPr>
        <w:ind w:left="5760" w:hanging="360"/>
      </w:pPr>
      <w:rPr>
        <w:rFonts w:ascii="Courier New" w:hAnsi="Courier New" w:cs="Courier New" w:hint="default"/>
      </w:rPr>
    </w:lvl>
    <w:lvl w:ilvl="8" w:tplc="90242682" w:tentative="1">
      <w:start w:val="1"/>
      <w:numFmt w:val="bullet"/>
      <w:lvlText w:val=""/>
      <w:lvlJc w:val="left"/>
      <w:pPr>
        <w:ind w:left="6480" w:hanging="360"/>
      </w:pPr>
      <w:rPr>
        <w:rFonts w:ascii="Wingdings" w:hAnsi="Wingdings" w:hint="default"/>
      </w:rPr>
    </w:lvl>
  </w:abstractNum>
  <w:abstractNum w:abstractNumId="1"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47C09"/>
    <w:multiLevelType w:val="hybridMultilevel"/>
    <w:tmpl w:val="89A289DE"/>
    <w:lvl w:ilvl="0" w:tplc="2CCE3578">
      <w:start w:val="1"/>
      <w:numFmt w:val="bullet"/>
      <w:lvlText w:val=""/>
      <w:lvlJc w:val="left"/>
      <w:pPr>
        <w:ind w:left="720" w:hanging="360"/>
      </w:pPr>
      <w:rPr>
        <w:rFonts w:ascii="Symbol" w:hAnsi="Symbol" w:hint="default"/>
      </w:rPr>
    </w:lvl>
    <w:lvl w:ilvl="1" w:tplc="BD9CB690" w:tentative="1">
      <w:start w:val="1"/>
      <w:numFmt w:val="bullet"/>
      <w:lvlText w:val="o"/>
      <w:lvlJc w:val="left"/>
      <w:pPr>
        <w:ind w:left="1440" w:hanging="360"/>
      </w:pPr>
      <w:rPr>
        <w:rFonts w:ascii="Courier New" w:hAnsi="Courier New" w:cs="Courier New" w:hint="default"/>
      </w:rPr>
    </w:lvl>
    <w:lvl w:ilvl="2" w:tplc="2B4676F8" w:tentative="1">
      <w:start w:val="1"/>
      <w:numFmt w:val="bullet"/>
      <w:lvlText w:val=""/>
      <w:lvlJc w:val="left"/>
      <w:pPr>
        <w:ind w:left="2160" w:hanging="360"/>
      </w:pPr>
      <w:rPr>
        <w:rFonts w:ascii="Wingdings" w:hAnsi="Wingdings" w:hint="default"/>
      </w:rPr>
    </w:lvl>
    <w:lvl w:ilvl="3" w:tplc="89028256" w:tentative="1">
      <w:start w:val="1"/>
      <w:numFmt w:val="bullet"/>
      <w:lvlText w:val=""/>
      <w:lvlJc w:val="left"/>
      <w:pPr>
        <w:ind w:left="2880" w:hanging="360"/>
      </w:pPr>
      <w:rPr>
        <w:rFonts w:ascii="Symbol" w:hAnsi="Symbol" w:hint="default"/>
      </w:rPr>
    </w:lvl>
    <w:lvl w:ilvl="4" w:tplc="ACC0D790" w:tentative="1">
      <w:start w:val="1"/>
      <w:numFmt w:val="bullet"/>
      <w:lvlText w:val="o"/>
      <w:lvlJc w:val="left"/>
      <w:pPr>
        <w:ind w:left="3600" w:hanging="360"/>
      </w:pPr>
      <w:rPr>
        <w:rFonts w:ascii="Courier New" w:hAnsi="Courier New" w:cs="Courier New" w:hint="default"/>
      </w:rPr>
    </w:lvl>
    <w:lvl w:ilvl="5" w:tplc="2BF22ADC" w:tentative="1">
      <w:start w:val="1"/>
      <w:numFmt w:val="bullet"/>
      <w:lvlText w:val=""/>
      <w:lvlJc w:val="left"/>
      <w:pPr>
        <w:ind w:left="4320" w:hanging="360"/>
      </w:pPr>
      <w:rPr>
        <w:rFonts w:ascii="Wingdings" w:hAnsi="Wingdings" w:hint="default"/>
      </w:rPr>
    </w:lvl>
    <w:lvl w:ilvl="6" w:tplc="90B4B586" w:tentative="1">
      <w:start w:val="1"/>
      <w:numFmt w:val="bullet"/>
      <w:lvlText w:val=""/>
      <w:lvlJc w:val="left"/>
      <w:pPr>
        <w:ind w:left="5040" w:hanging="360"/>
      </w:pPr>
      <w:rPr>
        <w:rFonts w:ascii="Symbol" w:hAnsi="Symbol" w:hint="default"/>
      </w:rPr>
    </w:lvl>
    <w:lvl w:ilvl="7" w:tplc="669ABE8C" w:tentative="1">
      <w:start w:val="1"/>
      <w:numFmt w:val="bullet"/>
      <w:lvlText w:val="o"/>
      <w:lvlJc w:val="left"/>
      <w:pPr>
        <w:ind w:left="5760" w:hanging="360"/>
      </w:pPr>
      <w:rPr>
        <w:rFonts w:ascii="Courier New" w:hAnsi="Courier New" w:cs="Courier New" w:hint="default"/>
      </w:rPr>
    </w:lvl>
    <w:lvl w:ilvl="8" w:tplc="82A21EAC" w:tentative="1">
      <w:start w:val="1"/>
      <w:numFmt w:val="bullet"/>
      <w:lvlText w:val=""/>
      <w:lvlJc w:val="left"/>
      <w:pPr>
        <w:ind w:left="6480" w:hanging="360"/>
      </w:pPr>
      <w:rPr>
        <w:rFonts w:ascii="Wingdings" w:hAnsi="Wingdings" w:hint="default"/>
      </w:rPr>
    </w:lvl>
  </w:abstractNum>
  <w:abstractNum w:abstractNumId="4" w15:restartNumberingAfterBreak="0">
    <w:nsid w:val="1B76227B"/>
    <w:multiLevelType w:val="hybridMultilevel"/>
    <w:tmpl w:val="252EA062"/>
    <w:lvl w:ilvl="0" w:tplc="0E4CC576">
      <w:start w:val="1"/>
      <w:numFmt w:val="bullet"/>
      <w:lvlText w:val=""/>
      <w:lvlJc w:val="left"/>
      <w:pPr>
        <w:ind w:left="587" w:hanging="360"/>
      </w:pPr>
      <w:rPr>
        <w:rFonts w:ascii="Wingdings" w:hAnsi="Wingdings" w:hint="default"/>
        <w:color w:val="C00000"/>
        <w:sz w:val="32"/>
      </w:rPr>
    </w:lvl>
    <w:lvl w:ilvl="1" w:tplc="F028ACFC" w:tentative="1">
      <w:start w:val="1"/>
      <w:numFmt w:val="bullet"/>
      <w:lvlText w:val="o"/>
      <w:lvlJc w:val="left"/>
      <w:pPr>
        <w:ind w:left="1440" w:hanging="360"/>
      </w:pPr>
      <w:rPr>
        <w:rFonts w:ascii="Courier New" w:hAnsi="Courier New" w:cs="Courier New" w:hint="default"/>
      </w:rPr>
    </w:lvl>
    <w:lvl w:ilvl="2" w:tplc="D8E08776" w:tentative="1">
      <w:start w:val="1"/>
      <w:numFmt w:val="bullet"/>
      <w:lvlText w:val=""/>
      <w:lvlJc w:val="left"/>
      <w:pPr>
        <w:ind w:left="2160" w:hanging="360"/>
      </w:pPr>
      <w:rPr>
        <w:rFonts w:ascii="Wingdings" w:hAnsi="Wingdings" w:hint="default"/>
      </w:rPr>
    </w:lvl>
    <w:lvl w:ilvl="3" w:tplc="2012A260" w:tentative="1">
      <w:start w:val="1"/>
      <w:numFmt w:val="bullet"/>
      <w:lvlText w:val=""/>
      <w:lvlJc w:val="left"/>
      <w:pPr>
        <w:ind w:left="2880" w:hanging="360"/>
      </w:pPr>
      <w:rPr>
        <w:rFonts w:ascii="Symbol" w:hAnsi="Symbol" w:hint="default"/>
      </w:rPr>
    </w:lvl>
    <w:lvl w:ilvl="4" w:tplc="C5E2EDA2" w:tentative="1">
      <w:start w:val="1"/>
      <w:numFmt w:val="bullet"/>
      <w:lvlText w:val="o"/>
      <w:lvlJc w:val="left"/>
      <w:pPr>
        <w:ind w:left="3600" w:hanging="360"/>
      </w:pPr>
      <w:rPr>
        <w:rFonts w:ascii="Courier New" w:hAnsi="Courier New" w:cs="Courier New" w:hint="default"/>
      </w:rPr>
    </w:lvl>
    <w:lvl w:ilvl="5" w:tplc="06D0C8EC" w:tentative="1">
      <w:start w:val="1"/>
      <w:numFmt w:val="bullet"/>
      <w:lvlText w:val=""/>
      <w:lvlJc w:val="left"/>
      <w:pPr>
        <w:ind w:left="4320" w:hanging="360"/>
      </w:pPr>
      <w:rPr>
        <w:rFonts w:ascii="Wingdings" w:hAnsi="Wingdings" w:hint="default"/>
      </w:rPr>
    </w:lvl>
    <w:lvl w:ilvl="6" w:tplc="8FF89846" w:tentative="1">
      <w:start w:val="1"/>
      <w:numFmt w:val="bullet"/>
      <w:lvlText w:val=""/>
      <w:lvlJc w:val="left"/>
      <w:pPr>
        <w:ind w:left="5040" w:hanging="360"/>
      </w:pPr>
      <w:rPr>
        <w:rFonts w:ascii="Symbol" w:hAnsi="Symbol" w:hint="default"/>
      </w:rPr>
    </w:lvl>
    <w:lvl w:ilvl="7" w:tplc="5A06FE5A" w:tentative="1">
      <w:start w:val="1"/>
      <w:numFmt w:val="bullet"/>
      <w:lvlText w:val="o"/>
      <w:lvlJc w:val="left"/>
      <w:pPr>
        <w:ind w:left="5760" w:hanging="360"/>
      </w:pPr>
      <w:rPr>
        <w:rFonts w:ascii="Courier New" w:hAnsi="Courier New" w:cs="Courier New" w:hint="default"/>
      </w:rPr>
    </w:lvl>
    <w:lvl w:ilvl="8" w:tplc="51605824" w:tentative="1">
      <w:start w:val="1"/>
      <w:numFmt w:val="bullet"/>
      <w:lvlText w:val=""/>
      <w:lvlJc w:val="left"/>
      <w:pPr>
        <w:ind w:left="6480" w:hanging="360"/>
      </w:pPr>
      <w:rPr>
        <w:rFonts w:ascii="Wingdings" w:hAnsi="Wingdings" w:hint="default"/>
      </w:rPr>
    </w:lvl>
  </w:abstractNum>
  <w:abstractNum w:abstractNumId="5" w15:restartNumberingAfterBreak="0">
    <w:nsid w:val="216AD496"/>
    <w:multiLevelType w:val="hybridMultilevel"/>
    <w:tmpl w:val="252EA062"/>
    <w:lvl w:ilvl="0" w:tplc="9EF0007A">
      <w:start w:val="1"/>
      <w:numFmt w:val="bullet"/>
      <w:lvlText w:val=""/>
      <w:lvlJc w:val="left"/>
      <w:pPr>
        <w:ind w:left="587" w:hanging="360"/>
      </w:pPr>
      <w:rPr>
        <w:rFonts w:ascii="Wingdings" w:hAnsi="Wingdings" w:hint="default"/>
        <w:color w:val="C00000"/>
        <w:sz w:val="32"/>
      </w:rPr>
    </w:lvl>
    <w:lvl w:ilvl="1" w:tplc="8C1EE7FE" w:tentative="1">
      <w:start w:val="1"/>
      <w:numFmt w:val="bullet"/>
      <w:lvlText w:val="o"/>
      <w:lvlJc w:val="left"/>
      <w:pPr>
        <w:ind w:left="1440" w:hanging="360"/>
      </w:pPr>
      <w:rPr>
        <w:rFonts w:ascii="Courier New" w:hAnsi="Courier New" w:cs="Courier New" w:hint="default"/>
      </w:rPr>
    </w:lvl>
    <w:lvl w:ilvl="2" w:tplc="A3603188" w:tentative="1">
      <w:start w:val="1"/>
      <w:numFmt w:val="bullet"/>
      <w:lvlText w:val=""/>
      <w:lvlJc w:val="left"/>
      <w:pPr>
        <w:ind w:left="2160" w:hanging="360"/>
      </w:pPr>
      <w:rPr>
        <w:rFonts w:ascii="Wingdings" w:hAnsi="Wingdings" w:hint="default"/>
      </w:rPr>
    </w:lvl>
    <w:lvl w:ilvl="3" w:tplc="ACFE20A2" w:tentative="1">
      <w:start w:val="1"/>
      <w:numFmt w:val="bullet"/>
      <w:lvlText w:val=""/>
      <w:lvlJc w:val="left"/>
      <w:pPr>
        <w:ind w:left="2880" w:hanging="360"/>
      </w:pPr>
      <w:rPr>
        <w:rFonts w:ascii="Symbol" w:hAnsi="Symbol" w:hint="default"/>
      </w:rPr>
    </w:lvl>
    <w:lvl w:ilvl="4" w:tplc="7006217C" w:tentative="1">
      <w:start w:val="1"/>
      <w:numFmt w:val="bullet"/>
      <w:lvlText w:val="o"/>
      <w:lvlJc w:val="left"/>
      <w:pPr>
        <w:ind w:left="3600" w:hanging="360"/>
      </w:pPr>
      <w:rPr>
        <w:rFonts w:ascii="Courier New" w:hAnsi="Courier New" w:cs="Courier New" w:hint="default"/>
      </w:rPr>
    </w:lvl>
    <w:lvl w:ilvl="5" w:tplc="E026C406" w:tentative="1">
      <w:start w:val="1"/>
      <w:numFmt w:val="bullet"/>
      <w:lvlText w:val=""/>
      <w:lvlJc w:val="left"/>
      <w:pPr>
        <w:ind w:left="4320" w:hanging="360"/>
      </w:pPr>
      <w:rPr>
        <w:rFonts w:ascii="Wingdings" w:hAnsi="Wingdings" w:hint="default"/>
      </w:rPr>
    </w:lvl>
    <w:lvl w:ilvl="6" w:tplc="BE9AAF76" w:tentative="1">
      <w:start w:val="1"/>
      <w:numFmt w:val="bullet"/>
      <w:lvlText w:val=""/>
      <w:lvlJc w:val="left"/>
      <w:pPr>
        <w:ind w:left="5040" w:hanging="360"/>
      </w:pPr>
      <w:rPr>
        <w:rFonts w:ascii="Symbol" w:hAnsi="Symbol" w:hint="default"/>
      </w:rPr>
    </w:lvl>
    <w:lvl w:ilvl="7" w:tplc="D2FEE57A" w:tentative="1">
      <w:start w:val="1"/>
      <w:numFmt w:val="bullet"/>
      <w:lvlText w:val="o"/>
      <w:lvlJc w:val="left"/>
      <w:pPr>
        <w:ind w:left="5760" w:hanging="360"/>
      </w:pPr>
      <w:rPr>
        <w:rFonts w:ascii="Courier New" w:hAnsi="Courier New" w:cs="Courier New" w:hint="default"/>
      </w:rPr>
    </w:lvl>
    <w:lvl w:ilvl="8" w:tplc="190EA4FA" w:tentative="1">
      <w:start w:val="1"/>
      <w:numFmt w:val="bullet"/>
      <w:lvlText w:val=""/>
      <w:lvlJc w:val="left"/>
      <w:pPr>
        <w:ind w:left="6480" w:hanging="360"/>
      </w:pPr>
      <w:rPr>
        <w:rFonts w:ascii="Wingdings" w:hAnsi="Wingdings" w:hint="default"/>
      </w:rPr>
    </w:lvl>
  </w:abstractNum>
  <w:abstractNum w:abstractNumId="6" w15:restartNumberingAfterBreak="0">
    <w:nsid w:val="25847E59"/>
    <w:multiLevelType w:val="hybridMultilevel"/>
    <w:tmpl w:val="CF80E60A"/>
    <w:lvl w:ilvl="0" w:tplc="7A569018">
      <w:start w:val="1"/>
      <w:numFmt w:val="bullet"/>
      <w:lvlText w:val="▪"/>
      <w:lvlJc w:val="left"/>
      <w:pPr>
        <w:tabs>
          <w:tab w:val="num" w:pos="720"/>
        </w:tabs>
        <w:ind w:left="720" w:hanging="360"/>
      </w:pPr>
      <w:rPr>
        <w:rFonts w:ascii="Noto Sans Symbols" w:hAnsi="Noto Sans Symbols" w:hint="default"/>
      </w:rPr>
    </w:lvl>
    <w:lvl w:ilvl="1" w:tplc="910019C0">
      <w:start w:val="1"/>
      <w:numFmt w:val="bullet"/>
      <w:lvlText w:val="▪"/>
      <w:lvlJc w:val="left"/>
      <w:pPr>
        <w:tabs>
          <w:tab w:val="num" w:pos="1440"/>
        </w:tabs>
        <w:ind w:left="1440" w:hanging="360"/>
      </w:pPr>
      <w:rPr>
        <w:rFonts w:ascii="Noto Sans Symbols" w:hAnsi="Noto Sans Symbols" w:hint="default"/>
      </w:rPr>
    </w:lvl>
    <w:lvl w:ilvl="2" w:tplc="2AB48060">
      <w:start w:val="1"/>
      <w:numFmt w:val="bullet"/>
      <w:lvlText w:val=""/>
      <w:lvlJc w:val="left"/>
      <w:pPr>
        <w:ind w:left="2160" w:hanging="360"/>
      </w:pPr>
      <w:rPr>
        <w:rFonts w:ascii="Symbol" w:hAnsi="Symbol" w:hint="default"/>
      </w:rPr>
    </w:lvl>
    <w:lvl w:ilvl="3" w:tplc="6C2C5484">
      <w:start w:val="1"/>
      <w:numFmt w:val="bullet"/>
      <w:lvlText w:val="▪"/>
      <w:lvlJc w:val="left"/>
      <w:pPr>
        <w:tabs>
          <w:tab w:val="num" w:pos="2880"/>
        </w:tabs>
        <w:ind w:left="2880" w:hanging="360"/>
      </w:pPr>
      <w:rPr>
        <w:rFonts w:ascii="Noto Sans Symbols" w:hAnsi="Noto Sans Symbols" w:hint="default"/>
      </w:rPr>
    </w:lvl>
    <w:lvl w:ilvl="4" w:tplc="B6F08DB4" w:tentative="1">
      <w:start w:val="1"/>
      <w:numFmt w:val="bullet"/>
      <w:lvlText w:val="▪"/>
      <w:lvlJc w:val="left"/>
      <w:pPr>
        <w:tabs>
          <w:tab w:val="num" w:pos="3600"/>
        </w:tabs>
        <w:ind w:left="3600" w:hanging="360"/>
      </w:pPr>
      <w:rPr>
        <w:rFonts w:ascii="Noto Sans Symbols" w:hAnsi="Noto Sans Symbols" w:hint="default"/>
      </w:rPr>
    </w:lvl>
    <w:lvl w:ilvl="5" w:tplc="DA24231A" w:tentative="1">
      <w:start w:val="1"/>
      <w:numFmt w:val="bullet"/>
      <w:lvlText w:val="▪"/>
      <w:lvlJc w:val="left"/>
      <w:pPr>
        <w:tabs>
          <w:tab w:val="num" w:pos="4320"/>
        </w:tabs>
        <w:ind w:left="4320" w:hanging="360"/>
      </w:pPr>
      <w:rPr>
        <w:rFonts w:ascii="Noto Sans Symbols" w:hAnsi="Noto Sans Symbols" w:hint="default"/>
      </w:rPr>
    </w:lvl>
    <w:lvl w:ilvl="6" w:tplc="1F58ED44" w:tentative="1">
      <w:start w:val="1"/>
      <w:numFmt w:val="bullet"/>
      <w:lvlText w:val="▪"/>
      <w:lvlJc w:val="left"/>
      <w:pPr>
        <w:tabs>
          <w:tab w:val="num" w:pos="5040"/>
        </w:tabs>
        <w:ind w:left="5040" w:hanging="360"/>
      </w:pPr>
      <w:rPr>
        <w:rFonts w:ascii="Noto Sans Symbols" w:hAnsi="Noto Sans Symbols" w:hint="default"/>
      </w:rPr>
    </w:lvl>
    <w:lvl w:ilvl="7" w:tplc="F64EACB0" w:tentative="1">
      <w:start w:val="1"/>
      <w:numFmt w:val="bullet"/>
      <w:lvlText w:val="▪"/>
      <w:lvlJc w:val="left"/>
      <w:pPr>
        <w:tabs>
          <w:tab w:val="num" w:pos="5760"/>
        </w:tabs>
        <w:ind w:left="5760" w:hanging="360"/>
      </w:pPr>
      <w:rPr>
        <w:rFonts w:ascii="Noto Sans Symbols" w:hAnsi="Noto Sans Symbols" w:hint="default"/>
      </w:rPr>
    </w:lvl>
    <w:lvl w:ilvl="8" w:tplc="680890AE" w:tentative="1">
      <w:start w:val="1"/>
      <w:numFmt w:val="bullet"/>
      <w:lvlText w:val="▪"/>
      <w:lvlJc w:val="left"/>
      <w:pPr>
        <w:tabs>
          <w:tab w:val="num" w:pos="6480"/>
        </w:tabs>
        <w:ind w:left="6480" w:hanging="360"/>
      </w:pPr>
      <w:rPr>
        <w:rFonts w:ascii="Noto Sans Symbols" w:hAnsi="Noto Sans Symbols" w:hint="default"/>
      </w:rPr>
    </w:lvl>
  </w:abstractNum>
  <w:abstractNum w:abstractNumId="7" w15:restartNumberingAfterBreak="0">
    <w:nsid w:val="2A501C5C"/>
    <w:multiLevelType w:val="hybridMultilevel"/>
    <w:tmpl w:val="00000000"/>
    <w:lvl w:ilvl="0" w:tplc="5B149270">
      <w:start w:val="1"/>
      <w:numFmt w:val="bullet"/>
      <w:lvlText w:val="▪"/>
      <w:lvlJc w:val="left"/>
      <w:pPr>
        <w:ind w:left="587" w:hanging="360"/>
      </w:pPr>
      <w:rPr>
        <w:rFonts w:ascii="Noto Sans Symbols" w:eastAsia="Noto Sans Symbols" w:hAnsi="Noto Sans Symbols" w:cs="Noto Sans Symbols"/>
        <w:color w:val="C00000"/>
        <w:sz w:val="32"/>
        <w:szCs w:val="32"/>
      </w:rPr>
    </w:lvl>
    <w:lvl w:ilvl="1" w:tplc="55B094B4">
      <w:start w:val="1"/>
      <w:numFmt w:val="bullet"/>
      <w:lvlText w:val="o"/>
      <w:lvlJc w:val="left"/>
      <w:pPr>
        <w:ind w:left="1440" w:hanging="360"/>
      </w:pPr>
      <w:rPr>
        <w:rFonts w:ascii="Courier New" w:eastAsia="Courier New" w:hAnsi="Courier New" w:cs="Courier New"/>
      </w:rPr>
    </w:lvl>
    <w:lvl w:ilvl="2" w:tplc="648A658A">
      <w:start w:val="1"/>
      <w:numFmt w:val="bullet"/>
      <w:lvlText w:val="▪"/>
      <w:lvlJc w:val="left"/>
      <w:pPr>
        <w:ind w:left="2160" w:hanging="360"/>
      </w:pPr>
      <w:rPr>
        <w:rFonts w:ascii="Noto Sans Symbols" w:eastAsia="Noto Sans Symbols" w:hAnsi="Noto Sans Symbols" w:cs="Noto Sans Symbols"/>
      </w:rPr>
    </w:lvl>
    <w:lvl w:ilvl="3" w:tplc="CA467542">
      <w:start w:val="1"/>
      <w:numFmt w:val="bullet"/>
      <w:lvlText w:val="●"/>
      <w:lvlJc w:val="left"/>
      <w:pPr>
        <w:ind w:left="2880" w:hanging="360"/>
      </w:pPr>
      <w:rPr>
        <w:rFonts w:ascii="Noto Sans Symbols" w:eastAsia="Noto Sans Symbols" w:hAnsi="Noto Sans Symbols" w:cs="Noto Sans Symbols"/>
      </w:rPr>
    </w:lvl>
    <w:lvl w:ilvl="4" w:tplc="CF06BE68">
      <w:start w:val="1"/>
      <w:numFmt w:val="bullet"/>
      <w:lvlText w:val="o"/>
      <w:lvlJc w:val="left"/>
      <w:pPr>
        <w:ind w:left="3600" w:hanging="360"/>
      </w:pPr>
      <w:rPr>
        <w:rFonts w:ascii="Courier New" w:eastAsia="Courier New" w:hAnsi="Courier New" w:cs="Courier New"/>
      </w:rPr>
    </w:lvl>
    <w:lvl w:ilvl="5" w:tplc="55D89900">
      <w:start w:val="1"/>
      <w:numFmt w:val="bullet"/>
      <w:lvlText w:val="▪"/>
      <w:lvlJc w:val="left"/>
      <w:pPr>
        <w:ind w:left="4320" w:hanging="360"/>
      </w:pPr>
      <w:rPr>
        <w:rFonts w:ascii="Noto Sans Symbols" w:eastAsia="Noto Sans Symbols" w:hAnsi="Noto Sans Symbols" w:cs="Noto Sans Symbols"/>
      </w:rPr>
    </w:lvl>
    <w:lvl w:ilvl="6" w:tplc="4064A8F0">
      <w:start w:val="1"/>
      <w:numFmt w:val="bullet"/>
      <w:lvlText w:val="●"/>
      <w:lvlJc w:val="left"/>
      <w:pPr>
        <w:ind w:left="5040" w:hanging="360"/>
      </w:pPr>
      <w:rPr>
        <w:rFonts w:ascii="Noto Sans Symbols" w:eastAsia="Noto Sans Symbols" w:hAnsi="Noto Sans Symbols" w:cs="Noto Sans Symbols"/>
      </w:rPr>
    </w:lvl>
    <w:lvl w:ilvl="7" w:tplc="96A249DE">
      <w:start w:val="1"/>
      <w:numFmt w:val="bullet"/>
      <w:lvlText w:val="o"/>
      <w:lvlJc w:val="left"/>
      <w:pPr>
        <w:ind w:left="5760" w:hanging="360"/>
      </w:pPr>
      <w:rPr>
        <w:rFonts w:ascii="Courier New" w:eastAsia="Courier New" w:hAnsi="Courier New" w:cs="Courier New"/>
      </w:rPr>
    </w:lvl>
    <w:lvl w:ilvl="8" w:tplc="478E6310">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931D2"/>
    <w:multiLevelType w:val="hybridMultilevel"/>
    <w:tmpl w:val="06C4FA22"/>
    <w:lvl w:ilvl="0" w:tplc="0940449E">
      <w:start w:val="1"/>
      <w:numFmt w:val="bullet"/>
      <w:lvlText w:val="▪"/>
      <w:lvlJc w:val="left"/>
      <w:pPr>
        <w:tabs>
          <w:tab w:val="num" w:pos="1080"/>
        </w:tabs>
        <w:ind w:left="1080" w:hanging="360"/>
      </w:pPr>
      <w:rPr>
        <w:rFonts w:ascii="Noto Sans Symbols" w:hAnsi="Noto Sans Symbols" w:hint="default"/>
      </w:rPr>
    </w:lvl>
    <w:lvl w:ilvl="1" w:tplc="B04E3FFE">
      <w:start w:val="1"/>
      <w:numFmt w:val="bullet"/>
      <w:lvlText w:val=""/>
      <w:lvlJc w:val="left"/>
      <w:pPr>
        <w:ind w:left="1800" w:hanging="360"/>
      </w:pPr>
      <w:rPr>
        <w:rFonts w:ascii="Symbol" w:hAnsi="Symbol" w:hint="default"/>
      </w:rPr>
    </w:lvl>
    <w:lvl w:ilvl="2" w:tplc="5F52310A" w:tentative="1">
      <w:start w:val="1"/>
      <w:numFmt w:val="bullet"/>
      <w:lvlText w:val=""/>
      <w:lvlJc w:val="left"/>
      <w:pPr>
        <w:ind w:left="2520" w:hanging="360"/>
      </w:pPr>
      <w:rPr>
        <w:rFonts w:ascii="Wingdings" w:hAnsi="Wingdings" w:hint="default"/>
      </w:rPr>
    </w:lvl>
    <w:lvl w:ilvl="3" w:tplc="C22CC350" w:tentative="1">
      <w:start w:val="1"/>
      <w:numFmt w:val="bullet"/>
      <w:lvlText w:val=""/>
      <w:lvlJc w:val="left"/>
      <w:pPr>
        <w:ind w:left="3240" w:hanging="360"/>
      </w:pPr>
      <w:rPr>
        <w:rFonts w:ascii="Symbol" w:hAnsi="Symbol" w:hint="default"/>
      </w:rPr>
    </w:lvl>
    <w:lvl w:ilvl="4" w:tplc="911681D6" w:tentative="1">
      <w:start w:val="1"/>
      <w:numFmt w:val="bullet"/>
      <w:lvlText w:val="o"/>
      <w:lvlJc w:val="left"/>
      <w:pPr>
        <w:ind w:left="3960" w:hanging="360"/>
      </w:pPr>
      <w:rPr>
        <w:rFonts w:ascii="Courier New" w:hAnsi="Courier New" w:cs="Courier New" w:hint="default"/>
      </w:rPr>
    </w:lvl>
    <w:lvl w:ilvl="5" w:tplc="4FFCF96E" w:tentative="1">
      <w:start w:val="1"/>
      <w:numFmt w:val="bullet"/>
      <w:lvlText w:val=""/>
      <w:lvlJc w:val="left"/>
      <w:pPr>
        <w:ind w:left="4680" w:hanging="360"/>
      </w:pPr>
      <w:rPr>
        <w:rFonts w:ascii="Wingdings" w:hAnsi="Wingdings" w:hint="default"/>
      </w:rPr>
    </w:lvl>
    <w:lvl w:ilvl="6" w:tplc="957C460C" w:tentative="1">
      <w:start w:val="1"/>
      <w:numFmt w:val="bullet"/>
      <w:lvlText w:val=""/>
      <w:lvlJc w:val="left"/>
      <w:pPr>
        <w:ind w:left="5400" w:hanging="360"/>
      </w:pPr>
      <w:rPr>
        <w:rFonts w:ascii="Symbol" w:hAnsi="Symbol" w:hint="default"/>
      </w:rPr>
    </w:lvl>
    <w:lvl w:ilvl="7" w:tplc="A0404DFC" w:tentative="1">
      <w:start w:val="1"/>
      <w:numFmt w:val="bullet"/>
      <w:lvlText w:val="o"/>
      <w:lvlJc w:val="left"/>
      <w:pPr>
        <w:ind w:left="6120" w:hanging="360"/>
      </w:pPr>
      <w:rPr>
        <w:rFonts w:ascii="Courier New" w:hAnsi="Courier New" w:cs="Courier New" w:hint="default"/>
      </w:rPr>
    </w:lvl>
    <w:lvl w:ilvl="8" w:tplc="37BEE18A" w:tentative="1">
      <w:start w:val="1"/>
      <w:numFmt w:val="bullet"/>
      <w:lvlText w:val=""/>
      <w:lvlJc w:val="left"/>
      <w:pPr>
        <w:ind w:left="6840" w:hanging="360"/>
      </w:pPr>
      <w:rPr>
        <w:rFonts w:ascii="Wingdings" w:hAnsi="Wingdings" w:hint="default"/>
      </w:rPr>
    </w:lvl>
  </w:abstractNum>
  <w:abstractNum w:abstractNumId="9"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6DD496A"/>
    <w:multiLevelType w:val="hybridMultilevel"/>
    <w:tmpl w:val="00000000"/>
    <w:lvl w:ilvl="0" w:tplc="4866CDBE">
      <w:start w:val="1"/>
      <w:numFmt w:val="decimal"/>
      <w:lvlText w:val="%1.)"/>
      <w:lvlJc w:val="left"/>
      <w:pPr>
        <w:ind w:left="720" w:hanging="360"/>
      </w:pPr>
    </w:lvl>
    <w:lvl w:ilvl="1" w:tplc="78B4262E">
      <w:start w:val="1"/>
      <w:numFmt w:val="lowerLetter"/>
      <w:lvlText w:val="%2."/>
      <w:lvlJc w:val="left"/>
      <w:pPr>
        <w:ind w:left="1440" w:hanging="360"/>
      </w:pPr>
    </w:lvl>
    <w:lvl w:ilvl="2" w:tplc="277E90B4">
      <w:start w:val="1"/>
      <w:numFmt w:val="lowerRoman"/>
      <w:lvlText w:val="%3."/>
      <w:lvlJc w:val="right"/>
      <w:pPr>
        <w:ind w:left="2160" w:hanging="180"/>
      </w:pPr>
    </w:lvl>
    <w:lvl w:ilvl="3" w:tplc="DBAAC8DE">
      <w:start w:val="1"/>
      <w:numFmt w:val="decimal"/>
      <w:lvlText w:val="%4."/>
      <w:lvlJc w:val="left"/>
      <w:pPr>
        <w:ind w:left="2880" w:hanging="360"/>
      </w:pPr>
    </w:lvl>
    <w:lvl w:ilvl="4" w:tplc="6CD21984">
      <w:start w:val="1"/>
      <w:numFmt w:val="lowerLetter"/>
      <w:lvlText w:val="%5."/>
      <w:lvlJc w:val="left"/>
      <w:pPr>
        <w:ind w:left="3600" w:hanging="360"/>
      </w:pPr>
    </w:lvl>
    <w:lvl w:ilvl="5" w:tplc="576A000A">
      <w:start w:val="1"/>
      <w:numFmt w:val="lowerRoman"/>
      <w:lvlText w:val="%6."/>
      <w:lvlJc w:val="right"/>
      <w:pPr>
        <w:ind w:left="4320" w:hanging="180"/>
      </w:pPr>
    </w:lvl>
    <w:lvl w:ilvl="6" w:tplc="EA3CC73C">
      <w:start w:val="1"/>
      <w:numFmt w:val="decimal"/>
      <w:lvlText w:val="%7."/>
      <w:lvlJc w:val="left"/>
      <w:pPr>
        <w:ind w:left="5040" w:hanging="360"/>
      </w:pPr>
    </w:lvl>
    <w:lvl w:ilvl="7" w:tplc="FDD8037E">
      <w:start w:val="1"/>
      <w:numFmt w:val="lowerLetter"/>
      <w:lvlText w:val="%8."/>
      <w:lvlJc w:val="left"/>
      <w:pPr>
        <w:ind w:left="5760" w:hanging="360"/>
      </w:pPr>
    </w:lvl>
    <w:lvl w:ilvl="8" w:tplc="4DBCAA9A">
      <w:start w:val="1"/>
      <w:numFmt w:val="lowerRoman"/>
      <w:lvlText w:val="%9."/>
      <w:lvlJc w:val="right"/>
      <w:pPr>
        <w:ind w:left="6480" w:hanging="180"/>
      </w:pPr>
    </w:lvl>
  </w:abstractNum>
  <w:abstractNum w:abstractNumId="13" w15:restartNumberingAfterBreak="0">
    <w:nsid w:val="43427822"/>
    <w:multiLevelType w:val="hybridMultilevel"/>
    <w:tmpl w:val="FC18EE0A"/>
    <w:lvl w:ilvl="0" w:tplc="E1562168">
      <w:start w:val="1"/>
      <w:numFmt w:val="bullet"/>
      <w:lvlText w:val="▪"/>
      <w:lvlJc w:val="left"/>
      <w:pPr>
        <w:tabs>
          <w:tab w:val="num" w:pos="720"/>
        </w:tabs>
        <w:ind w:left="720" w:hanging="360"/>
      </w:pPr>
      <w:rPr>
        <w:rFonts w:ascii="Noto Sans Symbols" w:hAnsi="Noto Sans Symbols" w:hint="default"/>
      </w:rPr>
    </w:lvl>
    <w:lvl w:ilvl="1" w:tplc="EB1C25A6">
      <w:start w:val="1"/>
      <w:numFmt w:val="bullet"/>
      <w:lvlText w:val="▪"/>
      <w:lvlJc w:val="left"/>
      <w:pPr>
        <w:tabs>
          <w:tab w:val="num" w:pos="1440"/>
        </w:tabs>
        <w:ind w:left="1440" w:hanging="360"/>
      </w:pPr>
      <w:rPr>
        <w:rFonts w:ascii="Noto Sans Symbols" w:hAnsi="Noto Sans Symbols" w:hint="default"/>
      </w:rPr>
    </w:lvl>
    <w:lvl w:ilvl="2" w:tplc="933E438A" w:tentative="1">
      <w:start w:val="1"/>
      <w:numFmt w:val="bullet"/>
      <w:lvlText w:val="▪"/>
      <w:lvlJc w:val="left"/>
      <w:pPr>
        <w:tabs>
          <w:tab w:val="num" w:pos="2160"/>
        </w:tabs>
        <w:ind w:left="2160" w:hanging="360"/>
      </w:pPr>
      <w:rPr>
        <w:rFonts w:ascii="Noto Sans Symbols" w:hAnsi="Noto Sans Symbols" w:hint="default"/>
      </w:rPr>
    </w:lvl>
    <w:lvl w:ilvl="3" w:tplc="6E0AE60A" w:tentative="1">
      <w:start w:val="1"/>
      <w:numFmt w:val="bullet"/>
      <w:lvlText w:val="▪"/>
      <w:lvlJc w:val="left"/>
      <w:pPr>
        <w:tabs>
          <w:tab w:val="num" w:pos="2880"/>
        </w:tabs>
        <w:ind w:left="2880" w:hanging="360"/>
      </w:pPr>
      <w:rPr>
        <w:rFonts w:ascii="Noto Sans Symbols" w:hAnsi="Noto Sans Symbols" w:hint="default"/>
      </w:rPr>
    </w:lvl>
    <w:lvl w:ilvl="4" w:tplc="890E79DC" w:tentative="1">
      <w:start w:val="1"/>
      <w:numFmt w:val="bullet"/>
      <w:lvlText w:val="▪"/>
      <w:lvlJc w:val="left"/>
      <w:pPr>
        <w:tabs>
          <w:tab w:val="num" w:pos="3600"/>
        </w:tabs>
        <w:ind w:left="3600" w:hanging="360"/>
      </w:pPr>
      <w:rPr>
        <w:rFonts w:ascii="Noto Sans Symbols" w:hAnsi="Noto Sans Symbols" w:hint="default"/>
      </w:rPr>
    </w:lvl>
    <w:lvl w:ilvl="5" w:tplc="75129C96" w:tentative="1">
      <w:start w:val="1"/>
      <w:numFmt w:val="bullet"/>
      <w:lvlText w:val="▪"/>
      <w:lvlJc w:val="left"/>
      <w:pPr>
        <w:tabs>
          <w:tab w:val="num" w:pos="4320"/>
        </w:tabs>
        <w:ind w:left="4320" w:hanging="360"/>
      </w:pPr>
      <w:rPr>
        <w:rFonts w:ascii="Noto Sans Symbols" w:hAnsi="Noto Sans Symbols" w:hint="default"/>
      </w:rPr>
    </w:lvl>
    <w:lvl w:ilvl="6" w:tplc="9172420A" w:tentative="1">
      <w:start w:val="1"/>
      <w:numFmt w:val="bullet"/>
      <w:lvlText w:val="▪"/>
      <w:lvlJc w:val="left"/>
      <w:pPr>
        <w:tabs>
          <w:tab w:val="num" w:pos="5040"/>
        </w:tabs>
        <w:ind w:left="5040" w:hanging="360"/>
      </w:pPr>
      <w:rPr>
        <w:rFonts w:ascii="Noto Sans Symbols" w:hAnsi="Noto Sans Symbols" w:hint="default"/>
      </w:rPr>
    </w:lvl>
    <w:lvl w:ilvl="7" w:tplc="FA923C90" w:tentative="1">
      <w:start w:val="1"/>
      <w:numFmt w:val="bullet"/>
      <w:lvlText w:val="▪"/>
      <w:lvlJc w:val="left"/>
      <w:pPr>
        <w:tabs>
          <w:tab w:val="num" w:pos="5760"/>
        </w:tabs>
        <w:ind w:left="5760" w:hanging="360"/>
      </w:pPr>
      <w:rPr>
        <w:rFonts w:ascii="Noto Sans Symbols" w:hAnsi="Noto Sans Symbols" w:hint="default"/>
      </w:rPr>
    </w:lvl>
    <w:lvl w:ilvl="8" w:tplc="C0C28D7C" w:tentative="1">
      <w:start w:val="1"/>
      <w:numFmt w:val="bullet"/>
      <w:lvlText w:val="▪"/>
      <w:lvlJc w:val="left"/>
      <w:pPr>
        <w:tabs>
          <w:tab w:val="num" w:pos="6480"/>
        </w:tabs>
        <w:ind w:left="6480" w:hanging="360"/>
      </w:pPr>
      <w:rPr>
        <w:rFonts w:ascii="Noto Sans Symbols" w:hAnsi="Noto Sans Symbols" w:hint="default"/>
      </w:rPr>
    </w:lvl>
  </w:abstractNum>
  <w:abstractNum w:abstractNumId="14" w15:restartNumberingAfterBreak="0">
    <w:nsid w:val="4465262E"/>
    <w:multiLevelType w:val="multilevel"/>
    <w:tmpl w:val="EABCB6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6775ED"/>
    <w:multiLevelType w:val="hybridMultilevel"/>
    <w:tmpl w:val="8AA8D0A8"/>
    <w:lvl w:ilvl="0" w:tplc="6ADAC4E2">
      <w:start w:val="1"/>
      <w:numFmt w:val="bullet"/>
      <w:lvlText w:val="▪"/>
      <w:lvlJc w:val="left"/>
      <w:pPr>
        <w:tabs>
          <w:tab w:val="num" w:pos="720"/>
        </w:tabs>
        <w:ind w:left="720" w:hanging="360"/>
      </w:pPr>
      <w:rPr>
        <w:rFonts w:ascii="Noto Sans Symbols" w:hAnsi="Noto Sans Symbols" w:hint="default"/>
      </w:rPr>
    </w:lvl>
    <w:lvl w:ilvl="1" w:tplc="CDA6F54E">
      <w:start w:val="1"/>
      <w:numFmt w:val="bullet"/>
      <w:lvlText w:val="▪"/>
      <w:lvlJc w:val="left"/>
      <w:pPr>
        <w:tabs>
          <w:tab w:val="num" w:pos="1440"/>
        </w:tabs>
        <w:ind w:left="1440" w:hanging="360"/>
      </w:pPr>
      <w:rPr>
        <w:rFonts w:ascii="Noto Sans Symbols" w:hAnsi="Noto Sans Symbols" w:hint="default"/>
      </w:rPr>
    </w:lvl>
    <w:lvl w:ilvl="2" w:tplc="74F0A956" w:tentative="1">
      <w:start w:val="1"/>
      <w:numFmt w:val="bullet"/>
      <w:lvlText w:val="▪"/>
      <w:lvlJc w:val="left"/>
      <w:pPr>
        <w:tabs>
          <w:tab w:val="num" w:pos="2160"/>
        </w:tabs>
        <w:ind w:left="2160" w:hanging="360"/>
      </w:pPr>
      <w:rPr>
        <w:rFonts w:ascii="Noto Sans Symbols" w:hAnsi="Noto Sans Symbols" w:hint="default"/>
      </w:rPr>
    </w:lvl>
    <w:lvl w:ilvl="3" w:tplc="EA24212E" w:tentative="1">
      <w:start w:val="1"/>
      <w:numFmt w:val="bullet"/>
      <w:lvlText w:val="▪"/>
      <w:lvlJc w:val="left"/>
      <w:pPr>
        <w:tabs>
          <w:tab w:val="num" w:pos="2880"/>
        </w:tabs>
        <w:ind w:left="2880" w:hanging="360"/>
      </w:pPr>
      <w:rPr>
        <w:rFonts w:ascii="Noto Sans Symbols" w:hAnsi="Noto Sans Symbols" w:hint="default"/>
      </w:rPr>
    </w:lvl>
    <w:lvl w:ilvl="4" w:tplc="3D067402" w:tentative="1">
      <w:start w:val="1"/>
      <w:numFmt w:val="bullet"/>
      <w:lvlText w:val="▪"/>
      <w:lvlJc w:val="left"/>
      <w:pPr>
        <w:tabs>
          <w:tab w:val="num" w:pos="3600"/>
        </w:tabs>
        <w:ind w:left="3600" w:hanging="360"/>
      </w:pPr>
      <w:rPr>
        <w:rFonts w:ascii="Noto Sans Symbols" w:hAnsi="Noto Sans Symbols" w:hint="default"/>
      </w:rPr>
    </w:lvl>
    <w:lvl w:ilvl="5" w:tplc="11ECDF92" w:tentative="1">
      <w:start w:val="1"/>
      <w:numFmt w:val="bullet"/>
      <w:lvlText w:val="▪"/>
      <w:lvlJc w:val="left"/>
      <w:pPr>
        <w:tabs>
          <w:tab w:val="num" w:pos="4320"/>
        </w:tabs>
        <w:ind w:left="4320" w:hanging="360"/>
      </w:pPr>
      <w:rPr>
        <w:rFonts w:ascii="Noto Sans Symbols" w:hAnsi="Noto Sans Symbols" w:hint="default"/>
      </w:rPr>
    </w:lvl>
    <w:lvl w:ilvl="6" w:tplc="8B7EECF8" w:tentative="1">
      <w:start w:val="1"/>
      <w:numFmt w:val="bullet"/>
      <w:lvlText w:val="▪"/>
      <w:lvlJc w:val="left"/>
      <w:pPr>
        <w:tabs>
          <w:tab w:val="num" w:pos="5040"/>
        </w:tabs>
        <w:ind w:left="5040" w:hanging="360"/>
      </w:pPr>
      <w:rPr>
        <w:rFonts w:ascii="Noto Sans Symbols" w:hAnsi="Noto Sans Symbols" w:hint="default"/>
      </w:rPr>
    </w:lvl>
    <w:lvl w:ilvl="7" w:tplc="8C38DFE0" w:tentative="1">
      <w:start w:val="1"/>
      <w:numFmt w:val="bullet"/>
      <w:lvlText w:val="▪"/>
      <w:lvlJc w:val="left"/>
      <w:pPr>
        <w:tabs>
          <w:tab w:val="num" w:pos="5760"/>
        </w:tabs>
        <w:ind w:left="5760" w:hanging="360"/>
      </w:pPr>
      <w:rPr>
        <w:rFonts w:ascii="Noto Sans Symbols" w:hAnsi="Noto Sans Symbols" w:hint="default"/>
      </w:rPr>
    </w:lvl>
    <w:lvl w:ilvl="8" w:tplc="42DC7C40" w:tentative="1">
      <w:start w:val="1"/>
      <w:numFmt w:val="bullet"/>
      <w:lvlText w:val="▪"/>
      <w:lvlJc w:val="left"/>
      <w:pPr>
        <w:tabs>
          <w:tab w:val="num" w:pos="6480"/>
        </w:tabs>
        <w:ind w:left="6480" w:hanging="360"/>
      </w:pPr>
      <w:rPr>
        <w:rFonts w:ascii="Noto Sans Symbols" w:hAnsi="Noto Sans Symbols" w:hint="default"/>
      </w:rPr>
    </w:lvl>
  </w:abstractNum>
  <w:abstractNum w:abstractNumId="16" w15:restartNumberingAfterBreak="0">
    <w:nsid w:val="459B7CCF"/>
    <w:multiLevelType w:val="hybridMultilevel"/>
    <w:tmpl w:val="BB2291C2"/>
    <w:lvl w:ilvl="0" w:tplc="61788FFE">
      <w:start w:val="1"/>
      <w:numFmt w:val="bullet"/>
      <w:lvlText w:val="▪"/>
      <w:lvlJc w:val="left"/>
      <w:pPr>
        <w:tabs>
          <w:tab w:val="num" w:pos="720"/>
        </w:tabs>
        <w:ind w:left="720" w:hanging="360"/>
      </w:pPr>
      <w:rPr>
        <w:rFonts w:ascii="Noto Sans Symbols" w:hAnsi="Noto Sans Symbols" w:hint="default"/>
      </w:rPr>
    </w:lvl>
    <w:lvl w:ilvl="1" w:tplc="9AA666F6">
      <w:start w:val="1"/>
      <w:numFmt w:val="bullet"/>
      <w:lvlText w:val="▪"/>
      <w:lvlJc w:val="left"/>
      <w:pPr>
        <w:tabs>
          <w:tab w:val="num" w:pos="1440"/>
        </w:tabs>
        <w:ind w:left="1440" w:hanging="360"/>
      </w:pPr>
      <w:rPr>
        <w:rFonts w:ascii="Noto Sans Symbols" w:hAnsi="Noto Sans Symbols" w:hint="default"/>
      </w:rPr>
    </w:lvl>
    <w:lvl w:ilvl="2" w:tplc="5A7A4BF8">
      <w:start w:val="1"/>
      <w:numFmt w:val="bullet"/>
      <w:lvlText w:val="▪"/>
      <w:lvlJc w:val="left"/>
      <w:pPr>
        <w:tabs>
          <w:tab w:val="num" w:pos="2160"/>
        </w:tabs>
        <w:ind w:left="2160" w:hanging="360"/>
      </w:pPr>
      <w:rPr>
        <w:rFonts w:ascii="Noto Sans Symbols" w:hAnsi="Noto Sans Symbols" w:hint="default"/>
      </w:rPr>
    </w:lvl>
    <w:lvl w:ilvl="3" w:tplc="DB0E23C0" w:tentative="1">
      <w:start w:val="1"/>
      <w:numFmt w:val="bullet"/>
      <w:lvlText w:val="▪"/>
      <w:lvlJc w:val="left"/>
      <w:pPr>
        <w:tabs>
          <w:tab w:val="num" w:pos="2880"/>
        </w:tabs>
        <w:ind w:left="2880" w:hanging="360"/>
      </w:pPr>
      <w:rPr>
        <w:rFonts w:ascii="Noto Sans Symbols" w:hAnsi="Noto Sans Symbols" w:hint="default"/>
      </w:rPr>
    </w:lvl>
    <w:lvl w:ilvl="4" w:tplc="E0A25576" w:tentative="1">
      <w:start w:val="1"/>
      <w:numFmt w:val="bullet"/>
      <w:lvlText w:val="▪"/>
      <w:lvlJc w:val="left"/>
      <w:pPr>
        <w:tabs>
          <w:tab w:val="num" w:pos="3600"/>
        </w:tabs>
        <w:ind w:left="3600" w:hanging="360"/>
      </w:pPr>
      <w:rPr>
        <w:rFonts w:ascii="Noto Sans Symbols" w:hAnsi="Noto Sans Symbols" w:hint="default"/>
      </w:rPr>
    </w:lvl>
    <w:lvl w:ilvl="5" w:tplc="2B30186C" w:tentative="1">
      <w:start w:val="1"/>
      <w:numFmt w:val="bullet"/>
      <w:lvlText w:val="▪"/>
      <w:lvlJc w:val="left"/>
      <w:pPr>
        <w:tabs>
          <w:tab w:val="num" w:pos="4320"/>
        </w:tabs>
        <w:ind w:left="4320" w:hanging="360"/>
      </w:pPr>
      <w:rPr>
        <w:rFonts w:ascii="Noto Sans Symbols" w:hAnsi="Noto Sans Symbols" w:hint="default"/>
      </w:rPr>
    </w:lvl>
    <w:lvl w:ilvl="6" w:tplc="5434BAB6" w:tentative="1">
      <w:start w:val="1"/>
      <w:numFmt w:val="bullet"/>
      <w:lvlText w:val="▪"/>
      <w:lvlJc w:val="left"/>
      <w:pPr>
        <w:tabs>
          <w:tab w:val="num" w:pos="5040"/>
        </w:tabs>
        <w:ind w:left="5040" w:hanging="360"/>
      </w:pPr>
      <w:rPr>
        <w:rFonts w:ascii="Noto Sans Symbols" w:hAnsi="Noto Sans Symbols" w:hint="default"/>
      </w:rPr>
    </w:lvl>
    <w:lvl w:ilvl="7" w:tplc="5A1C5A78" w:tentative="1">
      <w:start w:val="1"/>
      <w:numFmt w:val="bullet"/>
      <w:lvlText w:val="▪"/>
      <w:lvlJc w:val="left"/>
      <w:pPr>
        <w:tabs>
          <w:tab w:val="num" w:pos="5760"/>
        </w:tabs>
        <w:ind w:left="5760" w:hanging="360"/>
      </w:pPr>
      <w:rPr>
        <w:rFonts w:ascii="Noto Sans Symbols" w:hAnsi="Noto Sans Symbols" w:hint="default"/>
      </w:rPr>
    </w:lvl>
    <w:lvl w:ilvl="8" w:tplc="24ECBC50" w:tentative="1">
      <w:start w:val="1"/>
      <w:numFmt w:val="bullet"/>
      <w:lvlText w:val="▪"/>
      <w:lvlJc w:val="left"/>
      <w:pPr>
        <w:tabs>
          <w:tab w:val="num" w:pos="6480"/>
        </w:tabs>
        <w:ind w:left="6480" w:hanging="360"/>
      </w:pPr>
      <w:rPr>
        <w:rFonts w:ascii="Noto Sans Symbols" w:hAnsi="Noto Sans Symbols" w:hint="default"/>
      </w:rPr>
    </w:lvl>
  </w:abstractNum>
  <w:abstractNum w:abstractNumId="17" w15:restartNumberingAfterBreak="0">
    <w:nsid w:val="467C544E"/>
    <w:multiLevelType w:val="hybridMultilevel"/>
    <w:tmpl w:val="1C460802"/>
    <w:lvl w:ilvl="0" w:tplc="632AB5AE">
      <w:start w:val="1"/>
      <w:numFmt w:val="bullet"/>
      <w:lvlText w:val="▪"/>
      <w:lvlJc w:val="left"/>
      <w:pPr>
        <w:tabs>
          <w:tab w:val="num" w:pos="720"/>
        </w:tabs>
        <w:ind w:left="720" w:hanging="360"/>
      </w:pPr>
      <w:rPr>
        <w:rFonts w:ascii="Noto Sans Symbols" w:hAnsi="Noto Sans Symbols" w:hint="default"/>
      </w:rPr>
    </w:lvl>
    <w:lvl w:ilvl="1" w:tplc="83D02246">
      <w:start w:val="1"/>
      <w:numFmt w:val="bullet"/>
      <w:lvlText w:val="▪"/>
      <w:lvlJc w:val="left"/>
      <w:pPr>
        <w:tabs>
          <w:tab w:val="num" w:pos="1440"/>
        </w:tabs>
        <w:ind w:left="1440" w:hanging="360"/>
      </w:pPr>
      <w:rPr>
        <w:rFonts w:ascii="Noto Sans Symbols" w:hAnsi="Noto Sans Symbols" w:hint="default"/>
      </w:rPr>
    </w:lvl>
    <w:lvl w:ilvl="2" w:tplc="3D4CF398">
      <w:start w:val="1"/>
      <w:numFmt w:val="bullet"/>
      <w:lvlText w:val=""/>
      <w:lvlJc w:val="left"/>
      <w:pPr>
        <w:tabs>
          <w:tab w:val="num" w:pos="2160"/>
        </w:tabs>
        <w:ind w:left="2160" w:hanging="360"/>
      </w:pPr>
      <w:rPr>
        <w:rFonts w:ascii="Symbol" w:hAnsi="Symbol" w:hint="default"/>
      </w:rPr>
    </w:lvl>
    <w:lvl w:ilvl="3" w:tplc="9CC0205C" w:tentative="1">
      <w:start w:val="1"/>
      <w:numFmt w:val="bullet"/>
      <w:lvlText w:val="▪"/>
      <w:lvlJc w:val="left"/>
      <w:pPr>
        <w:tabs>
          <w:tab w:val="num" w:pos="2880"/>
        </w:tabs>
        <w:ind w:left="2880" w:hanging="360"/>
      </w:pPr>
      <w:rPr>
        <w:rFonts w:ascii="Noto Sans Symbols" w:hAnsi="Noto Sans Symbols" w:hint="default"/>
      </w:rPr>
    </w:lvl>
    <w:lvl w:ilvl="4" w:tplc="C4D82BF4" w:tentative="1">
      <w:start w:val="1"/>
      <w:numFmt w:val="bullet"/>
      <w:lvlText w:val="▪"/>
      <w:lvlJc w:val="left"/>
      <w:pPr>
        <w:tabs>
          <w:tab w:val="num" w:pos="3600"/>
        </w:tabs>
        <w:ind w:left="3600" w:hanging="360"/>
      </w:pPr>
      <w:rPr>
        <w:rFonts w:ascii="Noto Sans Symbols" w:hAnsi="Noto Sans Symbols" w:hint="default"/>
      </w:rPr>
    </w:lvl>
    <w:lvl w:ilvl="5" w:tplc="AC829788" w:tentative="1">
      <w:start w:val="1"/>
      <w:numFmt w:val="bullet"/>
      <w:lvlText w:val="▪"/>
      <w:lvlJc w:val="left"/>
      <w:pPr>
        <w:tabs>
          <w:tab w:val="num" w:pos="4320"/>
        </w:tabs>
        <w:ind w:left="4320" w:hanging="360"/>
      </w:pPr>
      <w:rPr>
        <w:rFonts w:ascii="Noto Sans Symbols" w:hAnsi="Noto Sans Symbols" w:hint="default"/>
      </w:rPr>
    </w:lvl>
    <w:lvl w:ilvl="6" w:tplc="E81E5FB8" w:tentative="1">
      <w:start w:val="1"/>
      <w:numFmt w:val="bullet"/>
      <w:lvlText w:val="▪"/>
      <w:lvlJc w:val="left"/>
      <w:pPr>
        <w:tabs>
          <w:tab w:val="num" w:pos="5040"/>
        </w:tabs>
        <w:ind w:left="5040" w:hanging="360"/>
      </w:pPr>
      <w:rPr>
        <w:rFonts w:ascii="Noto Sans Symbols" w:hAnsi="Noto Sans Symbols" w:hint="default"/>
      </w:rPr>
    </w:lvl>
    <w:lvl w:ilvl="7" w:tplc="6960E630" w:tentative="1">
      <w:start w:val="1"/>
      <w:numFmt w:val="bullet"/>
      <w:lvlText w:val="▪"/>
      <w:lvlJc w:val="left"/>
      <w:pPr>
        <w:tabs>
          <w:tab w:val="num" w:pos="5760"/>
        </w:tabs>
        <w:ind w:left="5760" w:hanging="360"/>
      </w:pPr>
      <w:rPr>
        <w:rFonts w:ascii="Noto Sans Symbols" w:hAnsi="Noto Sans Symbols" w:hint="default"/>
      </w:rPr>
    </w:lvl>
    <w:lvl w:ilvl="8" w:tplc="72E2A246" w:tentative="1">
      <w:start w:val="1"/>
      <w:numFmt w:val="bullet"/>
      <w:lvlText w:val="▪"/>
      <w:lvlJc w:val="left"/>
      <w:pPr>
        <w:tabs>
          <w:tab w:val="num" w:pos="6480"/>
        </w:tabs>
        <w:ind w:left="6480" w:hanging="360"/>
      </w:pPr>
      <w:rPr>
        <w:rFonts w:ascii="Noto Sans Symbols" w:hAnsi="Noto Sans Symbols" w:hint="default"/>
      </w:rPr>
    </w:lvl>
  </w:abstractNum>
  <w:abstractNum w:abstractNumId="18" w15:restartNumberingAfterBreak="0">
    <w:nsid w:val="47CD3FA7"/>
    <w:multiLevelType w:val="hybridMultilevel"/>
    <w:tmpl w:val="8D26774E"/>
    <w:lvl w:ilvl="0" w:tplc="7564F8E6">
      <w:start w:val="1"/>
      <w:numFmt w:val="decimal"/>
      <w:lvlText w:val="%1.)"/>
      <w:lvlJc w:val="left"/>
      <w:pPr>
        <w:ind w:left="720" w:hanging="360"/>
      </w:pPr>
      <w:rPr>
        <w:rFonts w:hint="default"/>
      </w:rPr>
    </w:lvl>
    <w:lvl w:ilvl="1" w:tplc="35AC8D92" w:tentative="1">
      <w:start w:val="1"/>
      <w:numFmt w:val="lowerLetter"/>
      <w:lvlText w:val="%2."/>
      <w:lvlJc w:val="left"/>
      <w:pPr>
        <w:ind w:left="1440" w:hanging="360"/>
      </w:pPr>
    </w:lvl>
    <w:lvl w:ilvl="2" w:tplc="7F9277F4" w:tentative="1">
      <w:start w:val="1"/>
      <w:numFmt w:val="lowerRoman"/>
      <w:lvlText w:val="%3."/>
      <w:lvlJc w:val="right"/>
      <w:pPr>
        <w:ind w:left="2160" w:hanging="180"/>
      </w:pPr>
    </w:lvl>
    <w:lvl w:ilvl="3" w:tplc="67C0B30A" w:tentative="1">
      <w:start w:val="1"/>
      <w:numFmt w:val="decimal"/>
      <w:lvlText w:val="%4."/>
      <w:lvlJc w:val="left"/>
      <w:pPr>
        <w:ind w:left="2880" w:hanging="360"/>
      </w:pPr>
    </w:lvl>
    <w:lvl w:ilvl="4" w:tplc="05DADD62" w:tentative="1">
      <w:start w:val="1"/>
      <w:numFmt w:val="lowerLetter"/>
      <w:lvlText w:val="%5."/>
      <w:lvlJc w:val="left"/>
      <w:pPr>
        <w:ind w:left="3600" w:hanging="360"/>
      </w:pPr>
    </w:lvl>
    <w:lvl w:ilvl="5" w:tplc="891A2A96" w:tentative="1">
      <w:start w:val="1"/>
      <w:numFmt w:val="lowerRoman"/>
      <w:lvlText w:val="%6."/>
      <w:lvlJc w:val="right"/>
      <w:pPr>
        <w:ind w:left="4320" w:hanging="180"/>
      </w:pPr>
    </w:lvl>
    <w:lvl w:ilvl="6" w:tplc="12DE0EAA" w:tentative="1">
      <w:start w:val="1"/>
      <w:numFmt w:val="decimal"/>
      <w:lvlText w:val="%7."/>
      <w:lvlJc w:val="left"/>
      <w:pPr>
        <w:ind w:left="5040" w:hanging="360"/>
      </w:pPr>
    </w:lvl>
    <w:lvl w:ilvl="7" w:tplc="E6B2FD9C" w:tentative="1">
      <w:start w:val="1"/>
      <w:numFmt w:val="lowerLetter"/>
      <w:lvlText w:val="%8."/>
      <w:lvlJc w:val="left"/>
      <w:pPr>
        <w:ind w:left="5760" w:hanging="360"/>
      </w:pPr>
    </w:lvl>
    <w:lvl w:ilvl="8" w:tplc="1638E406" w:tentative="1">
      <w:start w:val="1"/>
      <w:numFmt w:val="lowerRoman"/>
      <w:lvlText w:val="%9."/>
      <w:lvlJc w:val="right"/>
      <w:pPr>
        <w:ind w:left="6480" w:hanging="180"/>
      </w:pPr>
    </w:lvl>
  </w:abstractNum>
  <w:abstractNum w:abstractNumId="19" w15:restartNumberingAfterBreak="0">
    <w:nsid w:val="49091448"/>
    <w:multiLevelType w:val="hybridMultilevel"/>
    <w:tmpl w:val="A2205862"/>
    <w:lvl w:ilvl="0" w:tplc="E06E8B52">
      <w:start w:val="1"/>
      <w:numFmt w:val="bullet"/>
      <w:lvlText w:val=""/>
      <w:lvlJc w:val="left"/>
      <w:pPr>
        <w:ind w:left="720" w:hanging="360"/>
      </w:pPr>
      <w:rPr>
        <w:rFonts w:ascii="Symbol" w:hAnsi="Symbol" w:hint="default"/>
      </w:rPr>
    </w:lvl>
    <w:lvl w:ilvl="1" w:tplc="40905440" w:tentative="1">
      <w:start w:val="1"/>
      <w:numFmt w:val="bullet"/>
      <w:lvlText w:val="o"/>
      <w:lvlJc w:val="left"/>
      <w:pPr>
        <w:ind w:left="1440" w:hanging="360"/>
      </w:pPr>
      <w:rPr>
        <w:rFonts w:ascii="Courier New" w:hAnsi="Courier New" w:cs="Courier New" w:hint="default"/>
      </w:rPr>
    </w:lvl>
    <w:lvl w:ilvl="2" w:tplc="89C01444" w:tentative="1">
      <w:start w:val="1"/>
      <w:numFmt w:val="bullet"/>
      <w:lvlText w:val=""/>
      <w:lvlJc w:val="left"/>
      <w:pPr>
        <w:ind w:left="2160" w:hanging="360"/>
      </w:pPr>
      <w:rPr>
        <w:rFonts w:ascii="Wingdings" w:hAnsi="Wingdings" w:hint="default"/>
      </w:rPr>
    </w:lvl>
    <w:lvl w:ilvl="3" w:tplc="F98620D4" w:tentative="1">
      <w:start w:val="1"/>
      <w:numFmt w:val="bullet"/>
      <w:lvlText w:val=""/>
      <w:lvlJc w:val="left"/>
      <w:pPr>
        <w:ind w:left="2880" w:hanging="360"/>
      </w:pPr>
      <w:rPr>
        <w:rFonts w:ascii="Symbol" w:hAnsi="Symbol" w:hint="default"/>
      </w:rPr>
    </w:lvl>
    <w:lvl w:ilvl="4" w:tplc="B232CA14" w:tentative="1">
      <w:start w:val="1"/>
      <w:numFmt w:val="bullet"/>
      <w:lvlText w:val="o"/>
      <w:lvlJc w:val="left"/>
      <w:pPr>
        <w:ind w:left="3600" w:hanging="360"/>
      </w:pPr>
      <w:rPr>
        <w:rFonts w:ascii="Courier New" w:hAnsi="Courier New" w:cs="Courier New" w:hint="default"/>
      </w:rPr>
    </w:lvl>
    <w:lvl w:ilvl="5" w:tplc="EB8CE504" w:tentative="1">
      <w:start w:val="1"/>
      <w:numFmt w:val="bullet"/>
      <w:lvlText w:val=""/>
      <w:lvlJc w:val="left"/>
      <w:pPr>
        <w:ind w:left="4320" w:hanging="360"/>
      </w:pPr>
      <w:rPr>
        <w:rFonts w:ascii="Wingdings" w:hAnsi="Wingdings" w:hint="default"/>
      </w:rPr>
    </w:lvl>
    <w:lvl w:ilvl="6" w:tplc="681C8FF4" w:tentative="1">
      <w:start w:val="1"/>
      <w:numFmt w:val="bullet"/>
      <w:lvlText w:val=""/>
      <w:lvlJc w:val="left"/>
      <w:pPr>
        <w:ind w:left="5040" w:hanging="360"/>
      </w:pPr>
      <w:rPr>
        <w:rFonts w:ascii="Symbol" w:hAnsi="Symbol" w:hint="default"/>
      </w:rPr>
    </w:lvl>
    <w:lvl w:ilvl="7" w:tplc="2498336C" w:tentative="1">
      <w:start w:val="1"/>
      <w:numFmt w:val="bullet"/>
      <w:lvlText w:val="o"/>
      <w:lvlJc w:val="left"/>
      <w:pPr>
        <w:ind w:left="5760" w:hanging="360"/>
      </w:pPr>
      <w:rPr>
        <w:rFonts w:ascii="Courier New" w:hAnsi="Courier New" w:cs="Courier New" w:hint="default"/>
      </w:rPr>
    </w:lvl>
    <w:lvl w:ilvl="8" w:tplc="1534ECB4" w:tentative="1">
      <w:start w:val="1"/>
      <w:numFmt w:val="bullet"/>
      <w:lvlText w:val=""/>
      <w:lvlJc w:val="left"/>
      <w:pPr>
        <w:ind w:left="6480" w:hanging="360"/>
      </w:pPr>
      <w:rPr>
        <w:rFonts w:ascii="Wingdings" w:hAnsi="Wingdings" w:hint="default"/>
      </w:rPr>
    </w:lvl>
  </w:abstractNum>
  <w:abstractNum w:abstractNumId="2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1" w15:restartNumberingAfterBreak="0">
    <w:nsid w:val="4C5225AD"/>
    <w:multiLevelType w:val="hybridMultilevel"/>
    <w:tmpl w:val="324CF5A6"/>
    <w:lvl w:ilvl="0" w:tplc="2B4A0DC0">
      <w:start w:val="1"/>
      <w:numFmt w:val="bullet"/>
      <w:lvlText w:val=""/>
      <w:lvlJc w:val="left"/>
      <w:pPr>
        <w:ind w:left="720" w:hanging="360"/>
      </w:pPr>
      <w:rPr>
        <w:rFonts w:ascii="Symbol" w:hAnsi="Symbol" w:hint="default"/>
      </w:rPr>
    </w:lvl>
    <w:lvl w:ilvl="1" w:tplc="D6E24C9A" w:tentative="1">
      <w:start w:val="1"/>
      <w:numFmt w:val="bullet"/>
      <w:lvlText w:val="o"/>
      <w:lvlJc w:val="left"/>
      <w:pPr>
        <w:ind w:left="1440" w:hanging="360"/>
      </w:pPr>
      <w:rPr>
        <w:rFonts w:ascii="Courier New" w:hAnsi="Courier New" w:cs="Courier New" w:hint="default"/>
      </w:rPr>
    </w:lvl>
    <w:lvl w:ilvl="2" w:tplc="1026F13C" w:tentative="1">
      <w:start w:val="1"/>
      <w:numFmt w:val="bullet"/>
      <w:lvlText w:val=""/>
      <w:lvlJc w:val="left"/>
      <w:pPr>
        <w:ind w:left="2160" w:hanging="360"/>
      </w:pPr>
      <w:rPr>
        <w:rFonts w:ascii="Wingdings" w:hAnsi="Wingdings" w:hint="default"/>
      </w:rPr>
    </w:lvl>
    <w:lvl w:ilvl="3" w:tplc="421EE6CA" w:tentative="1">
      <w:start w:val="1"/>
      <w:numFmt w:val="bullet"/>
      <w:lvlText w:val=""/>
      <w:lvlJc w:val="left"/>
      <w:pPr>
        <w:ind w:left="2880" w:hanging="360"/>
      </w:pPr>
      <w:rPr>
        <w:rFonts w:ascii="Symbol" w:hAnsi="Symbol" w:hint="default"/>
      </w:rPr>
    </w:lvl>
    <w:lvl w:ilvl="4" w:tplc="9AE6ED10" w:tentative="1">
      <w:start w:val="1"/>
      <w:numFmt w:val="bullet"/>
      <w:lvlText w:val="o"/>
      <w:lvlJc w:val="left"/>
      <w:pPr>
        <w:ind w:left="3600" w:hanging="360"/>
      </w:pPr>
      <w:rPr>
        <w:rFonts w:ascii="Courier New" w:hAnsi="Courier New" w:cs="Courier New" w:hint="default"/>
      </w:rPr>
    </w:lvl>
    <w:lvl w:ilvl="5" w:tplc="2B8A98EC" w:tentative="1">
      <w:start w:val="1"/>
      <w:numFmt w:val="bullet"/>
      <w:lvlText w:val=""/>
      <w:lvlJc w:val="left"/>
      <w:pPr>
        <w:ind w:left="4320" w:hanging="360"/>
      </w:pPr>
      <w:rPr>
        <w:rFonts w:ascii="Wingdings" w:hAnsi="Wingdings" w:hint="default"/>
      </w:rPr>
    </w:lvl>
    <w:lvl w:ilvl="6" w:tplc="046C2448" w:tentative="1">
      <w:start w:val="1"/>
      <w:numFmt w:val="bullet"/>
      <w:lvlText w:val=""/>
      <w:lvlJc w:val="left"/>
      <w:pPr>
        <w:ind w:left="5040" w:hanging="360"/>
      </w:pPr>
      <w:rPr>
        <w:rFonts w:ascii="Symbol" w:hAnsi="Symbol" w:hint="default"/>
      </w:rPr>
    </w:lvl>
    <w:lvl w:ilvl="7" w:tplc="2122797E" w:tentative="1">
      <w:start w:val="1"/>
      <w:numFmt w:val="bullet"/>
      <w:lvlText w:val="o"/>
      <w:lvlJc w:val="left"/>
      <w:pPr>
        <w:ind w:left="5760" w:hanging="360"/>
      </w:pPr>
      <w:rPr>
        <w:rFonts w:ascii="Courier New" w:hAnsi="Courier New" w:cs="Courier New" w:hint="default"/>
      </w:rPr>
    </w:lvl>
    <w:lvl w:ilvl="8" w:tplc="3B0A441A" w:tentative="1">
      <w:start w:val="1"/>
      <w:numFmt w:val="bullet"/>
      <w:lvlText w:val=""/>
      <w:lvlJc w:val="left"/>
      <w:pPr>
        <w:ind w:left="6480" w:hanging="360"/>
      </w:pPr>
      <w:rPr>
        <w:rFonts w:ascii="Wingdings" w:hAnsi="Wingdings" w:hint="default"/>
      </w:rPr>
    </w:lvl>
  </w:abstractNum>
  <w:abstractNum w:abstractNumId="22" w15:restartNumberingAfterBreak="0">
    <w:nsid w:val="4CB8730A"/>
    <w:multiLevelType w:val="hybridMultilevel"/>
    <w:tmpl w:val="252EA062"/>
    <w:lvl w:ilvl="0" w:tplc="FD4A9BA6">
      <w:start w:val="1"/>
      <w:numFmt w:val="bullet"/>
      <w:lvlText w:val=""/>
      <w:lvlJc w:val="left"/>
      <w:pPr>
        <w:ind w:left="587" w:hanging="360"/>
      </w:pPr>
      <w:rPr>
        <w:rFonts w:ascii="Wingdings" w:hAnsi="Wingdings" w:hint="default"/>
        <w:color w:val="C00000"/>
        <w:sz w:val="32"/>
      </w:rPr>
    </w:lvl>
    <w:lvl w:ilvl="1" w:tplc="D36C637A" w:tentative="1">
      <w:start w:val="1"/>
      <w:numFmt w:val="bullet"/>
      <w:lvlText w:val="o"/>
      <w:lvlJc w:val="left"/>
      <w:pPr>
        <w:ind w:left="1440" w:hanging="360"/>
      </w:pPr>
      <w:rPr>
        <w:rFonts w:ascii="Courier New" w:hAnsi="Courier New" w:cs="Courier New" w:hint="default"/>
      </w:rPr>
    </w:lvl>
    <w:lvl w:ilvl="2" w:tplc="AA168192" w:tentative="1">
      <w:start w:val="1"/>
      <w:numFmt w:val="bullet"/>
      <w:lvlText w:val=""/>
      <w:lvlJc w:val="left"/>
      <w:pPr>
        <w:ind w:left="2160" w:hanging="360"/>
      </w:pPr>
      <w:rPr>
        <w:rFonts w:ascii="Wingdings" w:hAnsi="Wingdings" w:hint="default"/>
      </w:rPr>
    </w:lvl>
    <w:lvl w:ilvl="3" w:tplc="1DFCB788" w:tentative="1">
      <w:start w:val="1"/>
      <w:numFmt w:val="bullet"/>
      <w:lvlText w:val=""/>
      <w:lvlJc w:val="left"/>
      <w:pPr>
        <w:ind w:left="2880" w:hanging="360"/>
      </w:pPr>
      <w:rPr>
        <w:rFonts w:ascii="Symbol" w:hAnsi="Symbol" w:hint="default"/>
      </w:rPr>
    </w:lvl>
    <w:lvl w:ilvl="4" w:tplc="5EA0B722" w:tentative="1">
      <w:start w:val="1"/>
      <w:numFmt w:val="bullet"/>
      <w:lvlText w:val="o"/>
      <w:lvlJc w:val="left"/>
      <w:pPr>
        <w:ind w:left="3600" w:hanging="360"/>
      </w:pPr>
      <w:rPr>
        <w:rFonts w:ascii="Courier New" w:hAnsi="Courier New" w:cs="Courier New" w:hint="default"/>
      </w:rPr>
    </w:lvl>
    <w:lvl w:ilvl="5" w:tplc="07A22248" w:tentative="1">
      <w:start w:val="1"/>
      <w:numFmt w:val="bullet"/>
      <w:lvlText w:val=""/>
      <w:lvlJc w:val="left"/>
      <w:pPr>
        <w:ind w:left="4320" w:hanging="360"/>
      </w:pPr>
      <w:rPr>
        <w:rFonts w:ascii="Wingdings" w:hAnsi="Wingdings" w:hint="default"/>
      </w:rPr>
    </w:lvl>
    <w:lvl w:ilvl="6" w:tplc="731A0EA4" w:tentative="1">
      <w:start w:val="1"/>
      <w:numFmt w:val="bullet"/>
      <w:lvlText w:val=""/>
      <w:lvlJc w:val="left"/>
      <w:pPr>
        <w:ind w:left="5040" w:hanging="360"/>
      </w:pPr>
      <w:rPr>
        <w:rFonts w:ascii="Symbol" w:hAnsi="Symbol" w:hint="default"/>
      </w:rPr>
    </w:lvl>
    <w:lvl w:ilvl="7" w:tplc="EF7633E2" w:tentative="1">
      <w:start w:val="1"/>
      <w:numFmt w:val="bullet"/>
      <w:lvlText w:val="o"/>
      <w:lvlJc w:val="left"/>
      <w:pPr>
        <w:ind w:left="5760" w:hanging="360"/>
      </w:pPr>
      <w:rPr>
        <w:rFonts w:ascii="Courier New" w:hAnsi="Courier New" w:cs="Courier New" w:hint="default"/>
      </w:rPr>
    </w:lvl>
    <w:lvl w:ilvl="8" w:tplc="B358EE38" w:tentative="1">
      <w:start w:val="1"/>
      <w:numFmt w:val="bullet"/>
      <w:lvlText w:val=""/>
      <w:lvlJc w:val="left"/>
      <w:pPr>
        <w:ind w:left="6480" w:hanging="360"/>
      </w:pPr>
      <w:rPr>
        <w:rFonts w:ascii="Wingdings" w:hAnsi="Wingdings" w:hint="default"/>
      </w:rPr>
    </w:lvl>
  </w:abstractNum>
  <w:abstractNum w:abstractNumId="23" w15:restartNumberingAfterBreak="0">
    <w:nsid w:val="4E7CD3D6"/>
    <w:multiLevelType w:val="hybridMultilevel"/>
    <w:tmpl w:val="252EA062"/>
    <w:lvl w:ilvl="0" w:tplc="16EE1C7A">
      <w:start w:val="1"/>
      <w:numFmt w:val="bullet"/>
      <w:lvlText w:val=""/>
      <w:lvlJc w:val="left"/>
      <w:pPr>
        <w:ind w:left="587" w:hanging="360"/>
      </w:pPr>
      <w:rPr>
        <w:rFonts w:ascii="Wingdings" w:hAnsi="Wingdings" w:hint="default"/>
        <w:color w:val="C00000"/>
        <w:sz w:val="32"/>
      </w:rPr>
    </w:lvl>
    <w:lvl w:ilvl="1" w:tplc="BE3ECBFA" w:tentative="1">
      <w:start w:val="1"/>
      <w:numFmt w:val="bullet"/>
      <w:lvlText w:val="o"/>
      <w:lvlJc w:val="left"/>
      <w:pPr>
        <w:ind w:left="1440" w:hanging="360"/>
      </w:pPr>
      <w:rPr>
        <w:rFonts w:ascii="Courier New" w:hAnsi="Courier New" w:cs="Courier New" w:hint="default"/>
      </w:rPr>
    </w:lvl>
    <w:lvl w:ilvl="2" w:tplc="BE960A6E" w:tentative="1">
      <w:start w:val="1"/>
      <w:numFmt w:val="bullet"/>
      <w:lvlText w:val=""/>
      <w:lvlJc w:val="left"/>
      <w:pPr>
        <w:ind w:left="2160" w:hanging="360"/>
      </w:pPr>
      <w:rPr>
        <w:rFonts w:ascii="Wingdings" w:hAnsi="Wingdings" w:hint="default"/>
      </w:rPr>
    </w:lvl>
    <w:lvl w:ilvl="3" w:tplc="81BEC040" w:tentative="1">
      <w:start w:val="1"/>
      <w:numFmt w:val="bullet"/>
      <w:lvlText w:val=""/>
      <w:lvlJc w:val="left"/>
      <w:pPr>
        <w:ind w:left="2880" w:hanging="360"/>
      </w:pPr>
      <w:rPr>
        <w:rFonts w:ascii="Symbol" w:hAnsi="Symbol" w:hint="default"/>
      </w:rPr>
    </w:lvl>
    <w:lvl w:ilvl="4" w:tplc="D3F88858" w:tentative="1">
      <w:start w:val="1"/>
      <w:numFmt w:val="bullet"/>
      <w:lvlText w:val="o"/>
      <w:lvlJc w:val="left"/>
      <w:pPr>
        <w:ind w:left="3600" w:hanging="360"/>
      </w:pPr>
      <w:rPr>
        <w:rFonts w:ascii="Courier New" w:hAnsi="Courier New" w:cs="Courier New" w:hint="default"/>
      </w:rPr>
    </w:lvl>
    <w:lvl w:ilvl="5" w:tplc="F918B450" w:tentative="1">
      <w:start w:val="1"/>
      <w:numFmt w:val="bullet"/>
      <w:lvlText w:val=""/>
      <w:lvlJc w:val="left"/>
      <w:pPr>
        <w:ind w:left="4320" w:hanging="360"/>
      </w:pPr>
      <w:rPr>
        <w:rFonts w:ascii="Wingdings" w:hAnsi="Wingdings" w:hint="default"/>
      </w:rPr>
    </w:lvl>
    <w:lvl w:ilvl="6" w:tplc="DC485BA0" w:tentative="1">
      <w:start w:val="1"/>
      <w:numFmt w:val="bullet"/>
      <w:lvlText w:val=""/>
      <w:lvlJc w:val="left"/>
      <w:pPr>
        <w:ind w:left="5040" w:hanging="360"/>
      </w:pPr>
      <w:rPr>
        <w:rFonts w:ascii="Symbol" w:hAnsi="Symbol" w:hint="default"/>
      </w:rPr>
    </w:lvl>
    <w:lvl w:ilvl="7" w:tplc="76FE915C" w:tentative="1">
      <w:start w:val="1"/>
      <w:numFmt w:val="bullet"/>
      <w:lvlText w:val="o"/>
      <w:lvlJc w:val="left"/>
      <w:pPr>
        <w:ind w:left="5760" w:hanging="360"/>
      </w:pPr>
      <w:rPr>
        <w:rFonts w:ascii="Courier New" w:hAnsi="Courier New" w:cs="Courier New" w:hint="default"/>
      </w:rPr>
    </w:lvl>
    <w:lvl w:ilvl="8" w:tplc="F9BC6690" w:tentative="1">
      <w:start w:val="1"/>
      <w:numFmt w:val="bullet"/>
      <w:lvlText w:val=""/>
      <w:lvlJc w:val="left"/>
      <w:pPr>
        <w:ind w:left="6480" w:hanging="360"/>
      </w:pPr>
      <w:rPr>
        <w:rFonts w:ascii="Wingdings" w:hAnsi="Wingdings" w:hint="default"/>
      </w:rPr>
    </w:lvl>
  </w:abstractNum>
  <w:abstractNum w:abstractNumId="24" w15:restartNumberingAfterBreak="0">
    <w:nsid w:val="4F995769"/>
    <w:multiLevelType w:val="hybridMultilevel"/>
    <w:tmpl w:val="45B48350"/>
    <w:lvl w:ilvl="0" w:tplc="6EE0E048">
      <w:start w:val="1"/>
      <w:numFmt w:val="bullet"/>
      <w:lvlText w:val="▪"/>
      <w:lvlJc w:val="left"/>
      <w:pPr>
        <w:tabs>
          <w:tab w:val="num" w:pos="720"/>
        </w:tabs>
        <w:ind w:left="720" w:hanging="360"/>
      </w:pPr>
      <w:rPr>
        <w:rFonts w:ascii="Noto Sans Symbols" w:hAnsi="Noto Sans Symbols" w:hint="default"/>
      </w:rPr>
    </w:lvl>
    <w:lvl w:ilvl="1" w:tplc="D4BCCAC6">
      <w:start w:val="1"/>
      <w:numFmt w:val="bullet"/>
      <w:lvlText w:val="▪"/>
      <w:lvlJc w:val="left"/>
      <w:pPr>
        <w:tabs>
          <w:tab w:val="num" w:pos="1440"/>
        </w:tabs>
        <w:ind w:left="1440" w:hanging="360"/>
      </w:pPr>
      <w:rPr>
        <w:rFonts w:ascii="Noto Sans Symbols" w:hAnsi="Noto Sans Symbols" w:hint="default"/>
      </w:rPr>
    </w:lvl>
    <w:lvl w:ilvl="2" w:tplc="A33A7520" w:tentative="1">
      <w:start w:val="1"/>
      <w:numFmt w:val="bullet"/>
      <w:lvlText w:val="▪"/>
      <w:lvlJc w:val="left"/>
      <w:pPr>
        <w:tabs>
          <w:tab w:val="num" w:pos="2160"/>
        </w:tabs>
        <w:ind w:left="2160" w:hanging="360"/>
      </w:pPr>
      <w:rPr>
        <w:rFonts w:ascii="Noto Sans Symbols" w:hAnsi="Noto Sans Symbols" w:hint="default"/>
      </w:rPr>
    </w:lvl>
    <w:lvl w:ilvl="3" w:tplc="E4D421D2" w:tentative="1">
      <w:start w:val="1"/>
      <w:numFmt w:val="bullet"/>
      <w:lvlText w:val="▪"/>
      <w:lvlJc w:val="left"/>
      <w:pPr>
        <w:tabs>
          <w:tab w:val="num" w:pos="2880"/>
        </w:tabs>
        <w:ind w:left="2880" w:hanging="360"/>
      </w:pPr>
      <w:rPr>
        <w:rFonts w:ascii="Noto Sans Symbols" w:hAnsi="Noto Sans Symbols" w:hint="default"/>
      </w:rPr>
    </w:lvl>
    <w:lvl w:ilvl="4" w:tplc="FC42FEE0" w:tentative="1">
      <w:start w:val="1"/>
      <w:numFmt w:val="bullet"/>
      <w:lvlText w:val="▪"/>
      <w:lvlJc w:val="left"/>
      <w:pPr>
        <w:tabs>
          <w:tab w:val="num" w:pos="3600"/>
        </w:tabs>
        <w:ind w:left="3600" w:hanging="360"/>
      </w:pPr>
      <w:rPr>
        <w:rFonts w:ascii="Noto Sans Symbols" w:hAnsi="Noto Sans Symbols" w:hint="default"/>
      </w:rPr>
    </w:lvl>
    <w:lvl w:ilvl="5" w:tplc="60ECBC8C" w:tentative="1">
      <w:start w:val="1"/>
      <w:numFmt w:val="bullet"/>
      <w:lvlText w:val="▪"/>
      <w:lvlJc w:val="left"/>
      <w:pPr>
        <w:tabs>
          <w:tab w:val="num" w:pos="4320"/>
        </w:tabs>
        <w:ind w:left="4320" w:hanging="360"/>
      </w:pPr>
      <w:rPr>
        <w:rFonts w:ascii="Noto Sans Symbols" w:hAnsi="Noto Sans Symbols" w:hint="default"/>
      </w:rPr>
    </w:lvl>
    <w:lvl w:ilvl="6" w:tplc="F9584C54" w:tentative="1">
      <w:start w:val="1"/>
      <w:numFmt w:val="bullet"/>
      <w:lvlText w:val="▪"/>
      <w:lvlJc w:val="left"/>
      <w:pPr>
        <w:tabs>
          <w:tab w:val="num" w:pos="5040"/>
        </w:tabs>
        <w:ind w:left="5040" w:hanging="360"/>
      </w:pPr>
      <w:rPr>
        <w:rFonts w:ascii="Noto Sans Symbols" w:hAnsi="Noto Sans Symbols" w:hint="default"/>
      </w:rPr>
    </w:lvl>
    <w:lvl w:ilvl="7" w:tplc="9812708A" w:tentative="1">
      <w:start w:val="1"/>
      <w:numFmt w:val="bullet"/>
      <w:lvlText w:val="▪"/>
      <w:lvlJc w:val="left"/>
      <w:pPr>
        <w:tabs>
          <w:tab w:val="num" w:pos="5760"/>
        </w:tabs>
        <w:ind w:left="5760" w:hanging="360"/>
      </w:pPr>
      <w:rPr>
        <w:rFonts w:ascii="Noto Sans Symbols" w:hAnsi="Noto Sans Symbols" w:hint="default"/>
      </w:rPr>
    </w:lvl>
    <w:lvl w:ilvl="8" w:tplc="D6F65664" w:tentative="1">
      <w:start w:val="1"/>
      <w:numFmt w:val="bullet"/>
      <w:lvlText w:val="▪"/>
      <w:lvlJc w:val="left"/>
      <w:pPr>
        <w:tabs>
          <w:tab w:val="num" w:pos="6480"/>
        </w:tabs>
        <w:ind w:left="6480" w:hanging="360"/>
      </w:pPr>
      <w:rPr>
        <w:rFonts w:ascii="Noto Sans Symbols" w:hAnsi="Noto Sans Symbols" w:hint="default"/>
      </w:rPr>
    </w:lvl>
  </w:abstractNum>
  <w:abstractNum w:abstractNumId="25"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57AD4B92"/>
    <w:multiLevelType w:val="hybridMultilevel"/>
    <w:tmpl w:val="DBACECBC"/>
    <w:lvl w:ilvl="0" w:tplc="5C242CAA">
      <w:start w:val="1"/>
      <w:numFmt w:val="bullet"/>
      <w:lvlText w:val="▪"/>
      <w:lvlJc w:val="left"/>
      <w:pPr>
        <w:tabs>
          <w:tab w:val="num" w:pos="720"/>
        </w:tabs>
        <w:ind w:left="720" w:hanging="360"/>
      </w:pPr>
      <w:rPr>
        <w:rFonts w:ascii="Noto Sans Symbols" w:hAnsi="Noto Sans Symbols" w:hint="default"/>
      </w:rPr>
    </w:lvl>
    <w:lvl w:ilvl="1" w:tplc="C74661EC">
      <w:start w:val="1"/>
      <w:numFmt w:val="bullet"/>
      <w:lvlText w:val="▪"/>
      <w:lvlJc w:val="left"/>
      <w:pPr>
        <w:tabs>
          <w:tab w:val="num" w:pos="1440"/>
        </w:tabs>
        <w:ind w:left="1440" w:hanging="360"/>
      </w:pPr>
      <w:rPr>
        <w:rFonts w:ascii="Noto Sans Symbols" w:hAnsi="Noto Sans Symbols" w:hint="default"/>
      </w:rPr>
    </w:lvl>
    <w:lvl w:ilvl="2" w:tplc="FF9492C8">
      <w:start w:val="1"/>
      <w:numFmt w:val="bullet"/>
      <w:lvlText w:val="▪"/>
      <w:lvlJc w:val="left"/>
      <w:pPr>
        <w:ind w:left="2160" w:hanging="360"/>
      </w:pPr>
      <w:rPr>
        <w:rFonts w:ascii="Noto Sans Symbols" w:hAnsi="Noto Sans Symbols" w:hint="default"/>
      </w:rPr>
    </w:lvl>
    <w:lvl w:ilvl="3" w:tplc="9F32F0C4">
      <w:start w:val="1"/>
      <w:numFmt w:val="bullet"/>
      <w:lvlText w:val="▪"/>
      <w:lvlJc w:val="left"/>
      <w:pPr>
        <w:tabs>
          <w:tab w:val="num" w:pos="2880"/>
        </w:tabs>
        <w:ind w:left="2880" w:hanging="360"/>
      </w:pPr>
      <w:rPr>
        <w:rFonts w:ascii="Noto Sans Symbols" w:hAnsi="Noto Sans Symbols" w:hint="default"/>
      </w:rPr>
    </w:lvl>
    <w:lvl w:ilvl="4" w:tplc="4246E6DE" w:tentative="1">
      <w:start w:val="1"/>
      <w:numFmt w:val="bullet"/>
      <w:lvlText w:val="▪"/>
      <w:lvlJc w:val="left"/>
      <w:pPr>
        <w:tabs>
          <w:tab w:val="num" w:pos="3600"/>
        </w:tabs>
        <w:ind w:left="3600" w:hanging="360"/>
      </w:pPr>
      <w:rPr>
        <w:rFonts w:ascii="Noto Sans Symbols" w:hAnsi="Noto Sans Symbols" w:hint="default"/>
      </w:rPr>
    </w:lvl>
    <w:lvl w:ilvl="5" w:tplc="5978D0E8" w:tentative="1">
      <w:start w:val="1"/>
      <w:numFmt w:val="bullet"/>
      <w:lvlText w:val="▪"/>
      <w:lvlJc w:val="left"/>
      <w:pPr>
        <w:tabs>
          <w:tab w:val="num" w:pos="4320"/>
        </w:tabs>
        <w:ind w:left="4320" w:hanging="360"/>
      </w:pPr>
      <w:rPr>
        <w:rFonts w:ascii="Noto Sans Symbols" w:hAnsi="Noto Sans Symbols" w:hint="default"/>
      </w:rPr>
    </w:lvl>
    <w:lvl w:ilvl="6" w:tplc="CA6C0FA8" w:tentative="1">
      <w:start w:val="1"/>
      <w:numFmt w:val="bullet"/>
      <w:lvlText w:val="▪"/>
      <w:lvlJc w:val="left"/>
      <w:pPr>
        <w:tabs>
          <w:tab w:val="num" w:pos="5040"/>
        </w:tabs>
        <w:ind w:left="5040" w:hanging="360"/>
      </w:pPr>
      <w:rPr>
        <w:rFonts w:ascii="Noto Sans Symbols" w:hAnsi="Noto Sans Symbols" w:hint="default"/>
      </w:rPr>
    </w:lvl>
    <w:lvl w:ilvl="7" w:tplc="064280F8" w:tentative="1">
      <w:start w:val="1"/>
      <w:numFmt w:val="bullet"/>
      <w:lvlText w:val="▪"/>
      <w:lvlJc w:val="left"/>
      <w:pPr>
        <w:tabs>
          <w:tab w:val="num" w:pos="5760"/>
        </w:tabs>
        <w:ind w:left="5760" w:hanging="360"/>
      </w:pPr>
      <w:rPr>
        <w:rFonts w:ascii="Noto Sans Symbols" w:hAnsi="Noto Sans Symbols" w:hint="default"/>
      </w:rPr>
    </w:lvl>
    <w:lvl w:ilvl="8" w:tplc="0C74146A" w:tentative="1">
      <w:start w:val="1"/>
      <w:numFmt w:val="bullet"/>
      <w:lvlText w:val="▪"/>
      <w:lvlJc w:val="left"/>
      <w:pPr>
        <w:tabs>
          <w:tab w:val="num" w:pos="6480"/>
        </w:tabs>
        <w:ind w:left="6480" w:hanging="360"/>
      </w:pPr>
      <w:rPr>
        <w:rFonts w:ascii="Noto Sans Symbols" w:hAnsi="Noto Sans Symbols" w:hint="default"/>
      </w:rPr>
    </w:lvl>
  </w:abstractNum>
  <w:abstractNum w:abstractNumId="27" w15:restartNumberingAfterBreak="0">
    <w:nsid w:val="5ED148EB"/>
    <w:multiLevelType w:val="hybridMultilevel"/>
    <w:tmpl w:val="265E489E"/>
    <w:lvl w:ilvl="0" w:tplc="16D0842C">
      <w:start w:val="1"/>
      <w:numFmt w:val="bullet"/>
      <w:lvlText w:val=""/>
      <w:lvlJc w:val="left"/>
      <w:pPr>
        <w:ind w:left="720" w:hanging="360"/>
      </w:pPr>
      <w:rPr>
        <w:rFonts w:ascii="Symbol" w:hAnsi="Symbol" w:hint="default"/>
      </w:rPr>
    </w:lvl>
    <w:lvl w:ilvl="1" w:tplc="EFA05A78" w:tentative="1">
      <w:start w:val="1"/>
      <w:numFmt w:val="bullet"/>
      <w:lvlText w:val="o"/>
      <w:lvlJc w:val="left"/>
      <w:pPr>
        <w:ind w:left="1440" w:hanging="360"/>
      </w:pPr>
      <w:rPr>
        <w:rFonts w:ascii="Courier New" w:hAnsi="Courier New" w:cs="Courier New" w:hint="default"/>
      </w:rPr>
    </w:lvl>
    <w:lvl w:ilvl="2" w:tplc="360E0F5C" w:tentative="1">
      <w:start w:val="1"/>
      <w:numFmt w:val="bullet"/>
      <w:lvlText w:val=""/>
      <w:lvlJc w:val="left"/>
      <w:pPr>
        <w:ind w:left="2160" w:hanging="360"/>
      </w:pPr>
      <w:rPr>
        <w:rFonts w:ascii="Wingdings" w:hAnsi="Wingdings" w:hint="default"/>
      </w:rPr>
    </w:lvl>
    <w:lvl w:ilvl="3" w:tplc="91527CCA" w:tentative="1">
      <w:start w:val="1"/>
      <w:numFmt w:val="bullet"/>
      <w:lvlText w:val=""/>
      <w:lvlJc w:val="left"/>
      <w:pPr>
        <w:ind w:left="2880" w:hanging="360"/>
      </w:pPr>
      <w:rPr>
        <w:rFonts w:ascii="Symbol" w:hAnsi="Symbol" w:hint="default"/>
      </w:rPr>
    </w:lvl>
    <w:lvl w:ilvl="4" w:tplc="BC90662C" w:tentative="1">
      <w:start w:val="1"/>
      <w:numFmt w:val="bullet"/>
      <w:lvlText w:val="o"/>
      <w:lvlJc w:val="left"/>
      <w:pPr>
        <w:ind w:left="3600" w:hanging="360"/>
      </w:pPr>
      <w:rPr>
        <w:rFonts w:ascii="Courier New" w:hAnsi="Courier New" w:cs="Courier New" w:hint="default"/>
      </w:rPr>
    </w:lvl>
    <w:lvl w:ilvl="5" w:tplc="21A0529C" w:tentative="1">
      <w:start w:val="1"/>
      <w:numFmt w:val="bullet"/>
      <w:lvlText w:val=""/>
      <w:lvlJc w:val="left"/>
      <w:pPr>
        <w:ind w:left="4320" w:hanging="360"/>
      </w:pPr>
      <w:rPr>
        <w:rFonts w:ascii="Wingdings" w:hAnsi="Wingdings" w:hint="default"/>
      </w:rPr>
    </w:lvl>
    <w:lvl w:ilvl="6" w:tplc="A8B23620" w:tentative="1">
      <w:start w:val="1"/>
      <w:numFmt w:val="bullet"/>
      <w:lvlText w:val=""/>
      <w:lvlJc w:val="left"/>
      <w:pPr>
        <w:ind w:left="5040" w:hanging="360"/>
      </w:pPr>
      <w:rPr>
        <w:rFonts w:ascii="Symbol" w:hAnsi="Symbol" w:hint="default"/>
      </w:rPr>
    </w:lvl>
    <w:lvl w:ilvl="7" w:tplc="BEC41530" w:tentative="1">
      <w:start w:val="1"/>
      <w:numFmt w:val="bullet"/>
      <w:lvlText w:val="o"/>
      <w:lvlJc w:val="left"/>
      <w:pPr>
        <w:ind w:left="5760" w:hanging="360"/>
      </w:pPr>
      <w:rPr>
        <w:rFonts w:ascii="Courier New" w:hAnsi="Courier New" w:cs="Courier New" w:hint="default"/>
      </w:rPr>
    </w:lvl>
    <w:lvl w:ilvl="8" w:tplc="1B141CC0" w:tentative="1">
      <w:start w:val="1"/>
      <w:numFmt w:val="bullet"/>
      <w:lvlText w:val=""/>
      <w:lvlJc w:val="left"/>
      <w:pPr>
        <w:ind w:left="6480" w:hanging="360"/>
      </w:pPr>
      <w:rPr>
        <w:rFonts w:ascii="Wingdings" w:hAnsi="Wingdings" w:hint="default"/>
      </w:rPr>
    </w:lvl>
  </w:abstractNum>
  <w:abstractNum w:abstractNumId="28" w15:restartNumberingAfterBreak="0">
    <w:nsid w:val="5F7013E5"/>
    <w:multiLevelType w:val="hybridMultilevel"/>
    <w:tmpl w:val="945AE510"/>
    <w:lvl w:ilvl="0" w:tplc="1E1A33D8">
      <w:start w:val="1"/>
      <w:numFmt w:val="decimal"/>
      <w:lvlText w:val="%1."/>
      <w:lvlJc w:val="left"/>
      <w:pPr>
        <w:ind w:left="720" w:hanging="360"/>
      </w:pPr>
      <w:rPr>
        <w:rFonts w:hint="default"/>
      </w:rPr>
    </w:lvl>
    <w:lvl w:ilvl="1" w:tplc="575CCF12" w:tentative="1">
      <w:start w:val="1"/>
      <w:numFmt w:val="lowerLetter"/>
      <w:lvlText w:val="%2."/>
      <w:lvlJc w:val="left"/>
      <w:pPr>
        <w:ind w:left="1440" w:hanging="360"/>
      </w:pPr>
    </w:lvl>
    <w:lvl w:ilvl="2" w:tplc="5FCEF0EA" w:tentative="1">
      <w:start w:val="1"/>
      <w:numFmt w:val="lowerRoman"/>
      <w:lvlText w:val="%3."/>
      <w:lvlJc w:val="right"/>
      <w:pPr>
        <w:ind w:left="2160" w:hanging="180"/>
      </w:pPr>
    </w:lvl>
    <w:lvl w:ilvl="3" w:tplc="EE2CB33A" w:tentative="1">
      <w:start w:val="1"/>
      <w:numFmt w:val="decimal"/>
      <w:lvlText w:val="%4."/>
      <w:lvlJc w:val="left"/>
      <w:pPr>
        <w:ind w:left="2880" w:hanging="360"/>
      </w:pPr>
    </w:lvl>
    <w:lvl w:ilvl="4" w:tplc="369EA5DC" w:tentative="1">
      <w:start w:val="1"/>
      <w:numFmt w:val="lowerLetter"/>
      <w:lvlText w:val="%5."/>
      <w:lvlJc w:val="left"/>
      <w:pPr>
        <w:ind w:left="3600" w:hanging="360"/>
      </w:pPr>
    </w:lvl>
    <w:lvl w:ilvl="5" w:tplc="9CDC09F6" w:tentative="1">
      <w:start w:val="1"/>
      <w:numFmt w:val="lowerRoman"/>
      <w:lvlText w:val="%6."/>
      <w:lvlJc w:val="right"/>
      <w:pPr>
        <w:ind w:left="4320" w:hanging="180"/>
      </w:pPr>
    </w:lvl>
    <w:lvl w:ilvl="6" w:tplc="8C7862E8" w:tentative="1">
      <w:start w:val="1"/>
      <w:numFmt w:val="decimal"/>
      <w:lvlText w:val="%7."/>
      <w:lvlJc w:val="left"/>
      <w:pPr>
        <w:ind w:left="5040" w:hanging="360"/>
      </w:pPr>
    </w:lvl>
    <w:lvl w:ilvl="7" w:tplc="DEE0EA9A" w:tentative="1">
      <w:start w:val="1"/>
      <w:numFmt w:val="lowerLetter"/>
      <w:lvlText w:val="%8."/>
      <w:lvlJc w:val="left"/>
      <w:pPr>
        <w:ind w:left="5760" w:hanging="360"/>
      </w:pPr>
    </w:lvl>
    <w:lvl w:ilvl="8" w:tplc="CD221778" w:tentative="1">
      <w:start w:val="1"/>
      <w:numFmt w:val="lowerRoman"/>
      <w:lvlText w:val="%9."/>
      <w:lvlJc w:val="right"/>
      <w:pPr>
        <w:ind w:left="6480" w:hanging="180"/>
      </w:pPr>
    </w:lvl>
  </w:abstractNum>
  <w:abstractNum w:abstractNumId="29" w15:restartNumberingAfterBreak="0">
    <w:nsid w:val="60E62A93"/>
    <w:multiLevelType w:val="hybridMultilevel"/>
    <w:tmpl w:val="FA2AB888"/>
    <w:lvl w:ilvl="0" w:tplc="0CC067CE">
      <w:start w:val="1"/>
      <w:numFmt w:val="bullet"/>
      <w:lvlText w:val="▪"/>
      <w:lvlJc w:val="left"/>
      <w:pPr>
        <w:tabs>
          <w:tab w:val="num" w:pos="720"/>
        </w:tabs>
        <w:ind w:left="720" w:hanging="360"/>
      </w:pPr>
      <w:rPr>
        <w:rFonts w:ascii="Noto Sans Symbols" w:hAnsi="Noto Sans Symbols" w:hint="default"/>
      </w:rPr>
    </w:lvl>
    <w:lvl w:ilvl="1" w:tplc="A9E64750">
      <w:start w:val="1"/>
      <w:numFmt w:val="bullet"/>
      <w:lvlText w:val="▪"/>
      <w:lvlJc w:val="left"/>
      <w:pPr>
        <w:tabs>
          <w:tab w:val="num" w:pos="1440"/>
        </w:tabs>
        <w:ind w:left="1440" w:hanging="360"/>
      </w:pPr>
      <w:rPr>
        <w:rFonts w:ascii="Noto Sans Symbols" w:hAnsi="Noto Sans Symbols" w:hint="default"/>
      </w:rPr>
    </w:lvl>
    <w:lvl w:ilvl="2" w:tplc="5CB610B0">
      <w:start w:val="1"/>
      <w:numFmt w:val="bullet"/>
      <w:lvlText w:val=""/>
      <w:lvlJc w:val="left"/>
      <w:pPr>
        <w:tabs>
          <w:tab w:val="num" w:pos="2160"/>
        </w:tabs>
        <w:ind w:left="2160" w:hanging="360"/>
      </w:pPr>
      <w:rPr>
        <w:rFonts w:ascii="Symbol" w:hAnsi="Symbol" w:hint="default"/>
      </w:rPr>
    </w:lvl>
    <w:lvl w:ilvl="3" w:tplc="92B235D6" w:tentative="1">
      <w:start w:val="1"/>
      <w:numFmt w:val="bullet"/>
      <w:lvlText w:val="▪"/>
      <w:lvlJc w:val="left"/>
      <w:pPr>
        <w:tabs>
          <w:tab w:val="num" w:pos="2880"/>
        </w:tabs>
        <w:ind w:left="2880" w:hanging="360"/>
      </w:pPr>
      <w:rPr>
        <w:rFonts w:ascii="Noto Sans Symbols" w:hAnsi="Noto Sans Symbols" w:hint="default"/>
      </w:rPr>
    </w:lvl>
    <w:lvl w:ilvl="4" w:tplc="C694D756" w:tentative="1">
      <w:start w:val="1"/>
      <w:numFmt w:val="bullet"/>
      <w:lvlText w:val="▪"/>
      <w:lvlJc w:val="left"/>
      <w:pPr>
        <w:tabs>
          <w:tab w:val="num" w:pos="3600"/>
        </w:tabs>
        <w:ind w:left="3600" w:hanging="360"/>
      </w:pPr>
      <w:rPr>
        <w:rFonts w:ascii="Noto Sans Symbols" w:hAnsi="Noto Sans Symbols" w:hint="default"/>
      </w:rPr>
    </w:lvl>
    <w:lvl w:ilvl="5" w:tplc="8E20F2F2" w:tentative="1">
      <w:start w:val="1"/>
      <w:numFmt w:val="bullet"/>
      <w:lvlText w:val="▪"/>
      <w:lvlJc w:val="left"/>
      <w:pPr>
        <w:tabs>
          <w:tab w:val="num" w:pos="4320"/>
        </w:tabs>
        <w:ind w:left="4320" w:hanging="360"/>
      </w:pPr>
      <w:rPr>
        <w:rFonts w:ascii="Noto Sans Symbols" w:hAnsi="Noto Sans Symbols" w:hint="default"/>
      </w:rPr>
    </w:lvl>
    <w:lvl w:ilvl="6" w:tplc="DAC8BE54" w:tentative="1">
      <w:start w:val="1"/>
      <w:numFmt w:val="bullet"/>
      <w:lvlText w:val="▪"/>
      <w:lvlJc w:val="left"/>
      <w:pPr>
        <w:tabs>
          <w:tab w:val="num" w:pos="5040"/>
        </w:tabs>
        <w:ind w:left="5040" w:hanging="360"/>
      </w:pPr>
      <w:rPr>
        <w:rFonts w:ascii="Noto Sans Symbols" w:hAnsi="Noto Sans Symbols" w:hint="default"/>
      </w:rPr>
    </w:lvl>
    <w:lvl w:ilvl="7" w:tplc="49BAF5CA" w:tentative="1">
      <w:start w:val="1"/>
      <w:numFmt w:val="bullet"/>
      <w:lvlText w:val="▪"/>
      <w:lvlJc w:val="left"/>
      <w:pPr>
        <w:tabs>
          <w:tab w:val="num" w:pos="5760"/>
        </w:tabs>
        <w:ind w:left="5760" w:hanging="360"/>
      </w:pPr>
      <w:rPr>
        <w:rFonts w:ascii="Noto Sans Symbols" w:hAnsi="Noto Sans Symbols" w:hint="default"/>
      </w:rPr>
    </w:lvl>
    <w:lvl w:ilvl="8" w:tplc="CC265D14" w:tentative="1">
      <w:start w:val="1"/>
      <w:numFmt w:val="bullet"/>
      <w:lvlText w:val="▪"/>
      <w:lvlJc w:val="left"/>
      <w:pPr>
        <w:tabs>
          <w:tab w:val="num" w:pos="6480"/>
        </w:tabs>
        <w:ind w:left="6480" w:hanging="360"/>
      </w:pPr>
      <w:rPr>
        <w:rFonts w:ascii="Noto Sans Symbols" w:hAnsi="Noto Sans Symbols" w:hint="default"/>
      </w:rPr>
    </w:lvl>
  </w:abstractNum>
  <w:abstractNum w:abstractNumId="30" w15:restartNumberingAfterBreak="0">
    <w:nsid w:val="61507279"/>
    <w:multiLevelType w:val="hybridMultilevel"/>
    <w:tmpl w:val="C932FD3C"/>
    <w:lvl w:ilvl="0" w:tplc="36EA0ED8">
      <w:start w:val="1"/>
      <w:numFmt w:val="bullet"/>
      <w:lvlText w:val=""/>
      <w:lvlJc w:val="left"/>
      <w:pPr>
        <w:ind w:left="720" w:hanging="360"/>
      </w:pPr>
      <w:rPr>
        <w:rFonts w:ascii="Symbol" w:hAnsi="Symbol" w:hint="default"/>
      </w:rPr>
    </w:lvl>
    <w:lvl w:ilvl="1" w:tplc="BF862A66" w:tentative="1">
      <w:start w:val="1"/>
      <w:numFmt w:val="bullet"/>
      <w:lvlText w:val="o"/>
      <w:lvlJc w:val="left"/>
      <w:pPr>
        <w:ind w:left="1440" w:hanging="360"/>
      </w:pPr>
      <w:rPr>
        <w:rFonts w:ascii="Courier New" w:hAnsi="Courier New" w:cs="Courier New" w:hint="default"/>
      </w:rPr>
    </w:lvl>
    <w:lvl w:ilvl="2" w:tplc="12DCFEDE" w:tentative="1">
      <w:start w:val="1"/>
      <w:numFmt w:val="bullet"/>
      <w:lvlText w:val=""/>
      <w:lvlJc w:val="left"/>
      <w:pPr>
        <w:ind w:left="2160" w:hanging="360"/>
      </w:pPr>
      <w:rPr>
        <w:rFonts w:ascii="Wingdings" w:hAnsi="Wingdings" w:hint="default"/>
      </w:rPr>
    </w:lvl>
    <w:lvl w:ilvl="3" w:tplc="4206468E" w:tentative="1">
      <w:start w:val="1"/>
      <w:numFmt w:val="bullet"/>
      <w:lvlText w:val=""/>
      <w:lvlJc w:val="left"/>
      <w:pPr>
        <w:ind w:left="2880" w:hanging="360"/>
      </w:pPr>
      <w:rPr>
        <w:rFonts w:ascii="Symbol" w:hAnsi="Symbol" w:hint="default"/>
      </w:rPr>
    </w:lvl>
    <w:lvl w:ilvl="4" w:tplc="071CF8B4" w:tentative="1">
      <w:start w:val="1"/>
      <w:numFmt w:val="bullet"/>
      <w:lvlText w:val="o"/>
      <w:lvlJc w:val="left"/>
      <w:pPr>
        <w:ind w:left="3600" w:hanging="360"/>
      </w:pPr>
      <w:rPr>
        <w:rFonts w:ascii="Courier New" w:hAnsi="Courier New" w:cs="Courier New" w:hint="default"/>
      </w:rPr>
    </w:lvl>
    <w:lvl w:ilvl="5" w:tplc="D71AAEA4" w:tentative="1">
      <w:start w:val="1"/>
      <w:numFmt w:val="bullet"/>
      <w:lvlText w:val=""/>
      <w:lvlJc w:val="left"/>
      <w:pPr>
        <w:ind w:left="4320" w:hanging="360"/>
      </w:pPr>
      <w:rPr>
        <w:rFonts w:ascii="Wingdings" w:hAnsi="Wingdings" w:hint="default"/>
      </w:rPr>
    </w:lvl>
    <w:lvl w:ilvl="6" w:tplc="4F7EE33E" w:tentative="1">
      <w:start w:val="1"/>
      <w:numFmt w:val="bullet"/>
      <w:lvlText w:val=""/>
      <w:lvlJc w:val="left"/>
      <w:pPr>
        <w:ind w:left="5040" w:hanging="360"/>
      </w:pPr>
      <w:rPr>
        <w:rFonts w:ascii="Symbol" w:hAnsi="Symbol" w:hint="default"/>
      </w:rPr>
    </w:lvl>
    <w:lvl w:ilvl="7" w:tplc="5B16C0BA" w:tentative="1">
      <w:start w:val="1"/>
      <w:numFmt w:val="bullet"/>
      <w:lvlText w:val="o"/>
      <w:lvlJc w:val="left"/>
      <w:pPr>
        <w:ind w:left="5760" w:hanging="360"/>
      </w:pPr>
      <w:rPr>
        <w:rFonts w:ascii="Courier New" w:hAnsi="Courier New" w:cs="Courier New" w:hint="default"/>
      </w:rPr>
    </w:lvl>
    <w:lvl w:ilvl="8" w:tplc="53E26B8C" w:tentative="1">
      <w:start w:val="1"/>
      <w:numFmt w:val="bullet"/>
      <w:lvlText w:val=""/>
      <w:lvlJc w:val="left"/>
      <w:pPr>
        <w:ind w:left="6480" w:hanging="360"/>
      </w:pPr>
      <w:rPr>
        <w:rFonts w:ascii="Wingdings" w:hAnsi="Wingdings" w:hint="default"/>
      </w:rPr>
    </w:lvl>
  </w:abstractNum>
  <w:abstractNum w:abstractNumId="31"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BE031F"/>
    <w:multiLevelType w:val="hybridMultilevel"/>
    <w:tmpl w:val="BC06BD62"/>
    <w:lvl w:ilvl="0" w:tplc="FC920CCC">
      <w:start w:val="1"/>
      <w:numFmt w:val="bullet"/>
      <w:lvlText w:val="▪"/>
      <w:lvlJc w:val="left"/>
      <w:pPr>
        <w:tabs>
          <w:tab w:val="num" w:pos="720"/>
        </w:tabs>
        <w:ind w:left="720" w:hanging="360"/>
      </w:pPr>
      <w:rPr>
        <w:rFonts w:ascii="Noto Sans Symbols" w:hAnsi="Noto Sans Symbols" w:hint="default"/>
      </w:rPr>
    </w:lvl>
    <w:lvl w:ilvl="1" w:tplc="395A9036">
      <w:start w:val="1"/>
      <w:numFmt w:val="bullet"/>
      <w:lvlText w:val="▪"/>
      <w:lvlJc w:val="left"/>
      <w:pPr>
        <w:tabs>
          <w:tab w:val="num" w:pos="1440"/>
        </w:tabs>
        <w:ind w:left="1440" w:hanging="360"/>
      </w:pPr>
      <w:rPr>
        <w:rFonts w:ascii="Noto Sans Symbols" w:hAnsi="Noto Sans Symbols" w:hint="default"/>
      </w:rPr>
    </w:lvl>
    <w:lvl w:ilvl="2" w:tplc="09EAB0F0">
      <w:start w:val="1"/>
      <w:numFmt w:val="bullet"/>
      <w:lvlText w:val="▪"/>
      <w:lvlJc w:val="left"/>
      <w:pPr>
        <w:ind w:left="2160" w:hanging="360"/>
      </w:pPr>
      <w:rPr>
        <w:rFonts w:ascii="Noto Sans Symbols" w:hAnsi="Noto Sans Symbols" w:hint="default"/>
      </w:rPr>
    </w:lvl>
    <w:lvl w:ilvl="3" w:tplc="8E7495D2">
      <w:start w:val="1"/>
      <w:numFmt w:val="bullet"/>
      <w:lvlText w:val="▪"/>
      <w:lvlJc w:val="left"/>
      <w:pPr>
        <w:tabs>
          <w:tab w:val="num" w:pos="2880"/>
        </w:tabs>
        <w:ind w:left="2880" w:hanging="360"/>
      </w:pPr>
      <w:rPr>
        <w:rFonts w:ascii="Noto Sans Symbols" w:hAnsi="Noto Sans Symbols" w:hint="default"/>
      </w:rPr>
    </w:lvl>
    <w:lvl w:ilvl="4" w:tplc="1B6203E8" w:tentative="1">
      <w:start w:val="1"/>
      <w:numFmt w:val="bullet"/>
      <w:lvlText w:val="▪"/>
      <w:lvlJc w:val="left"/>
      <w:pPr>
        <w:tabs>
          <w:tab w:val="num" w:pos="3600"/>
        </w:tabs>
        <w:ind w:left="3600" w:hanging="360"/>
      </w:pPr>
      <w:rPr>
        <w:rFonts w:ascii="Noto Sans Symbols" w:hAnsi="Noto Sans Symbols" w:hint="default"/>
      </w:rPr>
    </w:lvl>
    <w:lvl w:ilvl="5" w:tplc="3D788926" w:tentative="1">
      <w:start w:val="1"/>
      <w:numFmt w:val="bullet"/>
      <w:lvlText w:val="▪"/>
      <w:lvlJc w:val="left"/>
      <w:pPr>
        <w:tabs>
          <w:tab w:val="num" w:pos="4320"/>
        </w:tabs>
        <w:ind w:left="4320" w:hanging="360"/>
      </w:pPr>
      <w:rPr>
        <w:rFonts w:ascii="Noto Sans Symbols" w:hAnsi="Noto Sans Symbols" w:hint="default"/>
      </w:rPr>
    </w:lvl>
    <w:lvl w:ilvl="6" w:tplc="FBA2FB9E" w:tentative="1">
      <w:start w:val="1"/>
      <w:numFmt w:val="bullet"/>
      <w:lvlText w:val="▪"/>
      <w:lvlJc w:val="left"/>
      <w:pPr>
        <w:tabs>
          <w:tab w:val="num" w:pos="5040"/>
        </w:tabs>
        <w:ind w:left="5040" w:hanging="360"/>
      </w:pPr>
      <w:rPr>
        <w:rFonts w:ascii="Noto Sans Symbols" w:hAnsi="Noto Sans Symbols" w:hint="default"/>
      </w:rPr>
    </w:lvl>
    <w:lvl w:ilvl="7" w:tplc="8C8C3E52" w:tentative="1">
      <w:start w:val="1"/>
      <w:numFmt w:val="bullet"/>
      <w:lvlText w:val="▪"/>
      <w:lvlJc w:val="left"/>
      <w:pPr>
        <w:tabs>
          <w:tab w:val="num" w:pos="5760"/>
        </w:tabs>
        <w:ind w:left="5760" w:hanging="360"/>
      </w:pPr>
      <w:rPr>
        <w:rFonts w:ascii="Noto Sans Symbols" w:hAnsi="Noto Sans Symbols" w:hint="default"/>
      </w:rPr>
    </w:lvl>
    <w:lvl w:ilvl="8" w:tplc="195EB494" w:tentative="1">
      <w:start w:val="1"/>
      <w:numFmt w:val="bullet"/>
      <w:lvlText w:val="▪"/>
      <w:lvlJc w:val="left"/>
      <w:pPr>
        <w:tabs>
          <w:tab w:val="num" w:pos="6480"/>
        </w:tabs>
        <w:ind w:left="6480" w:hanging="360"/>
      </w:pPr>
      <w:rPr>
        <w:rFonts w:ascii="Noto Sans Symbols" w:hAnsi="Noto Sans Symbols" w:hint="default"/>
      </w:rPr>
    </w:lvl>
  </w:abstractNum>
  <w:abstractNum w:abstractNumId="33" w15:restartNumberingAfterBreak="0">
    <w:nsid w:val="70170197"/>
    <w:multiLevelType w:val="hybridMultilevel"/>
    <w:tmpl w:val="50122D20"/>
    <w:lvl w:ilvl="0" w:tplc="6CEAEB3C">
      <w:start w:val="1"/>
      <w:numFmt w:val="bullet"/>
      <w:lvlText w:val=""/>
      <w:lvlJc w:val="left"/>
      <w:pPr>
        <w:ind w:left="720" w:hanging="360"/>
      </w:pPr>
      <w:rPr>
        <w:rFonts w:ascii="Symbol" w:hAnsi="Symbol" w:hint="default"/>
      </w:rPr>
    </w:lvl>
    <w:lvl w:ilvl="1" w:tplc="1310A2AE">
      <w:start w:val="1"/>
      <w:numFmt w:val="bullet"/>
      <w:lvlText w:val="o"/>
      <w:lvlJc w:val="left"/>
      <w:pPr>
        <w:ind w:left="1440" w:hanging="360"/>
      </w:pPr>
      <w:rPr>
        <w:rFonts w:ascii="Courier New" w:hAnsi="Courier New" w:cs="Courier New" w:hint="default"/>
      </w:rPr>
    </w:lvl>
    <w:lvl w:ilvl="2" w:tplc="889413D0">
      <w:start w:val="1"/>
      <w:numFmt w:val="bullet"/>
      <w:lvlText w:val=""/>
      <w:lvlJc w:val="left"/>
      <w:pPr>
        <w:ind w:left="2160" w:hanging="360"/>
      </w:pPr>
      <w:rPr>
        <w:rFonts w:ascii="Wingdings" w:hAnsi="Wingdings" w:hint="default"/>
      </w:rPr>
    </w:lvl>
    <w:lvl w:ilvl="3" w:tplc="83968888" w:tentative="1">
      <w:start w:val="1"/>
      <w:numFmt w:val="bullet"/>
      <w:lvlText w:val=""/>
      <w:lvlJc w:val="left"/>
      <w:pPr>
        <w:ind w:left="2880" w:hanging="360"/>
      </w:pPr>
      <w:rPr>
        <w:rFonts w:ascii="Symbol" w:hAnsi="Symbol" w:hint="default"/>
      </w:rPr>
    </w:lvl>
    <w:lvl w:ilvl="4" w:tplc="2B4211BA" w:tentative="1">
      <w:start w:val="1"/>
      <w:numFmt w:val="bullet"/>
      <w:lvlText w:val="o"/>
      <w:lvlJc w:val="left"/>
      <w:pPr>
        <w:ind w:left="3600" w:hanging="360"/>
      </w:pPr>
      <w:rPr>
        <w:rFonts w:ascii="Courier New" w:hAnsi="Courier New" w:cs="Courier New" w:hint="default"/>
      </w:rPr>
    </w:lvl>
    <w:lvl w:ilvl="5" w:tplc="760E93D6" w:tentative="1">
      <w:start w:val="1"/>
      <w:numFmt w:val="bullet"/>
      <w:lvlText w:val=""/>
      <w:lvlJc w:val="left"/>
      <w:pPr>
        <w:ind w:left="4320" w:hanging="360"/>
      </w:pPr>
      <w:rPr>
        <w:rFonts w:ascii="Wingdings" w:hAnsi="Wingdings" w:hint="default"/>
      </w:rPr>
    </w:lvl>
    <w:lvl w:ilvl="6" w:tplc="ECC879FC" w:tentative="1">
      <w:start w:val="1"/>
      <w:numFmt w:val="bullet"/>
      <w:lvlText w:val=""/>
      <w:lvlJc w:val="left"/>
      <w:pPr>
        <w:ind w:left="5040" w:hanging="360"/>
      </w:pPr>
      <w:rPr>
        <w:rFonts w:ascii="Symbol" w:hAnsi="Symbol" w:hint="default"/>
      </w:rPr>
    </w:lvl>
    <w:lvl w:ilvl="7" w:tplc="2DF0C124" w:tentative="1">
      <w:start w:val="1"/>
      <w:numFmt w:val="bullet"/>
      <w:lvlText w:val="o"/>
      <w:lvlJc w:val="left"/>
      <w:pPr>
        <w:ind w:left="5760" w:hanging="360"/>
      </w:pPr>
      <w:rPr>
        <w:rFonts w:ascii="Courier New" w:hAnsi="Courier New" w:cs="Courier New" w:hint="default"/>
      </w:rPr>
    </w:lvl>
    <w:lvl w:ilvl="8" w:tplc="3E7EEDF0" w:tentative="1">
      <w:start w:val="1"/>
      <w:numFmt w:val="bullet"/>
      <w:lvlText w:val=""/>
      <w:lvlJc w:val="left"/>
      <w:pPr>
        <w:ind w:left="6480" w:hanging="360"/>
      </w:pPr>
      <w:rPr>
        <w:rFonts w:ascii="Wingdings" w:hAnsi="Wingdings" w:hint="default"/>
      </w:rPr>
    </w:lvl>
  </w:abstractNum>
  <w:abstractNum w:abstractNumId="34"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40D6C8B"/>
    <w:multiLevelType w:val="hybridMultilevel"/>
    <w:tmpl w:val="A184E1CE"/>
    <w:lvl w:ilvl="0" w:tplc="9E34C9A0">
      <w:start w:val="1"/>
      <w:numFmt w:val="bullet"/>
      <w:lvlText w:val="▪"/>
      <w:lvlJc w:val="left"/>
      <w:pPr>
        <w:tabs>
          <w:tab w:val="num" w:pos="720"/>
        </w:tabs>
        <w:ind w:left="720" w:hanging="360"/>
      </w:pPr>
      <w:rPr>
        <w:rFonts w:ascii="Noto Sans Symbols" w:hAnsi="Noto Sans Symbols" w:hint="default"/>
      </w:rPr>
    </w:lvl>
    <w:lvl w:ilvl="1" w:tplc="A7B09532">
      <w:start w:val="1"/>
      <w:numFmt w:val="bullet"/>
      <w:lvlText w:val="▪"/>
      <w:lvlJc w:val="left"/>
      <w:pPr>
        <w:tabs>
          <w:tab w:val="num" w:pos="1440"/>
        </w:tabs>
        <w:ind w:left="1440" w:hanging="360"/>
      </w:pPr>
      <w:rPr>
        <w:rFonts w:ascii="Noto Sans Symbols" w:hAnsi="Noto Sans Symbols" w:hint="default"/>
      </w:rPr>
    </w:lvl>
    <w:lvl w:ilvl="2" w:tplc="4B3242EC">
      <w:start w:val="1"/>
      <w:numFmt w:val="bullet"/>
      <w:lvlText w:val=""/>
      <w:lvlJc w:val="left"/>
      <w:pPr>
        <w:tabs>
          <w:tab w:val="num" w:pos="2160"/>
        </w:tabs>
        <w:ind w:left="2160" w:hanging="360"/>
      </w:pPr>
      <w:rPr>
        <w:rFonts w:ascii="Symbol" w:hAnsi="Symbol" w:hint="default"/>
      </w:rPr>
    </w:lvl>
    <w:lvl w:ilvl="3" w:tplc="DE1EE5BE" w:tentative="1">
      <w:start w:val="1"/>
      <w:numFmt w:val="bullet"/>
      <w:lvlText w:val="▪"/>
      <w:lvlJc w:val="left"/>
      <w:pPr>
        <w:tabs>
          <w:tab w:val="num" w:pos="2880"/>
        </w:tabs>
        <w:ind w:left="2880" w:hanging="360"/>
      </w:pPr>
      <w:rPr>
        <w:rFonts w:ascii="Noto Sans Symbols" w:hAnsi="Noto Sans Symbols" w:hint="default"/>
      </w:rPr>
    </w:lvl>
    <w:lvl w:ilvl="4" w:tplc="2FD20418" w:tentative="1">
      <w:start w:val="1"/>
      <w:numFmt w:val="bullet"/>
      <w:lvlText w:val="▪"/>
      <w:lvlJc w:val="left"/>
      <w:pPr>
        <w:tabs>
          <w:tab w:val="num" w:pos="3600"/>
        </w:tabs>
        <w:ind w:left="3600" w:hanging="360"/>
      </w:pPr>
      <w:rPr>
        <w:rFonts w:ascii="Noto Sans Symbols" w:hAnsi="Noto Sans Symbols" w:hint="default"/>
      </w:rPr>
    </w:lvl>
    <w:lvl w:ilvl="5" w:tplc="7B2820D0" w:tentative="1">
      <w:start w:val="1"/>
      <w:numFmt w:val="bullet"/>
      <w:lvlText w:val="▪"/>
      <w:lvlJc w:val="left"/>
      <w:pPr>
        <w:tabs>
          <w:tab w:val="num" w:pos="4320"/>
        </w:tabs>
        <w:ind w:left="4320" w:hanging="360"/>
      </w:pPr>
      <w:rPr>
        <w:rFonts w:ascii="Noto Sans Symbols" w:hAnsi="Noto Sans Symbols" w:hint="default"/>
      </w:rPr>
    </w:lvl>
    <w:lvl w:ilvl="6" w:tplc="3814D6F4" w:tentative="1">
      <w:start w:val="1"/>
      <w:numFmt w:val="bullet"/>
      <w:lvlText w:val="▪"/>
      <w:lvlJc w:val="left"/>
      <w:pPr>
        <w:tabs>
          <w:tab w:val="num" w:pos="5040"/>
        </w:tabs>
        <w:ind w:left="5040" w:hanging="360"/>
      </w:pPr>
      <w:rPr>
        <w:rFonts w:ascii="Noto Sans Symbols" w:hAnsi="Noto Sans Symbols" w:hint="default"/>
      </w:rPr>
    </w:lvl>
    <w:lvl w:ilvl="7" w:tplc="F0244B70" w:tentative="1">
      <w:start w:val="1"/>
      <w:numFmt w:val="bullet"/>
      <w:lvlText w:val="▪"/>
      <w:lvlJc w:val="left"/>
      <w:pPr>
        <w:tabs>
          <w:tab w:val="num" w:pos="5760"/>
        </w:tabs>
        <w:ind w:left="5760" w:hanging="360"/>
      </w:pPr>
      <w:rPr>
        <w:rFonts w:ascii="Noto Sans Symbols" w:hAnsi="Noto Sans Symbols" w:hint="default"/>
      </w:rPr>
    </w:lvl>
    <w:lvl w:ilvl="8" w:tplc="9B6621F2" w:tentative="1">
      <w:start w:val="1"/>
      <w:numFmt w:val="bullet"/>
      <w:lvlText w:val="▪"/>
      <w:lvlJc w:val="left"/>
      <w:pPr>
        <w:tabs>
          <w:tab w:val="num" w:pos="6480"/>
        </w:tabs>
        <w:ind w:left="6480" w:hanging="360"/>
      </w:pPr>
      <w:rPr>
        <w:rFonts w:ascii="Noto Sans Symbols" w:hAnsi="Noto Sans Symbols" w:hint="default"/>
      </w:rPr>
    </w:lvl>
  </w:abstractNum>
  <w:abstractNum w:abstractNumId="36" w15:restartNumberingAfterBreak="0">
    <w:nsid w:val="74E66C73"/>
    <w:multiLevelType w:val="hybridMultilevel"/>
    <w:tmpl w:val="97E6CF84"/>
    <w:lvl w:ilvl="0" w:tplc="51FEEBC2">
      <w:start w:val="1"/>
      <w:numFmt w:val="bullet"/>
      <w:lvlText w:val=""/>
      <w:lvlJc w:val="left"/>
      <w:pPr>
        <w:ind w:left="770" w:hanging="360"/>
      </w:pPr>
      <w:rPr>
        <w:rFonts w:ascii="Symbol" w:hAnsi="Symbol" w:hint="default"/>
      </w:rPr>
    </w:lvl>
    <w:lvl w:ilvl="1" w:tplc="31642FB8" w:tentative="1">
      <w:start w:val="1"/>
      <w:numFmt w:val="bullet"/>
      <w:lvlText w:val="o"/>
      <w:lvlJc w:val="left"/>
      <w:pPr>
        <w:ind w:left="1490" w:hanging="360"/>
      </w:pPr>
      <w:rPr>
        <w:rFonts w:ascii="Courier New" w:hAnsi="Courier New" w:cs="Courier New" w:hint="default"/>
      </w:rPr>
    </w:lvl>
    <w:lvl w:ilvl="2" w:tplc="132494E8" w:tentative="1">
      <w:start w:val="1"/>
      <w:numFmt w:val="bullet"/>
      <w:lvlText w:val=""/>
      <w:lvlJc w:val="left"/>
      <w:pPr>
        <w:ind w:left="2210" w:hanging="360"/>
      </w:pPr>
      <w:rPr>
        <w:rFonts w:ascii="Wingdings" w:hAnsi="Wingdings" w:hint="default"/>
      </w:rPr>
    </w:lvl>
    <w:lvl w:ilvl="3" w:tplc="042A3536" w:tentative="1">
      <w:start w:val="1"/>
      <w:numFmt w:val="bullet"/>
      <w:lvlText w:val=""/>
      <w:lvlJc w:val="left"/>
      <w:pPr>
        <w:ind w:left="2930" w:hanging="360"/>
      </w:pPr>
      <w:rPr>
        <w:rFonts w:ascii="Symbol" w:hAnsi="Symbol" w:hint="default"/>
      </w:rPr>
    </w:lvl>
    <w:lvl w:ilvl="4" w:tplc="9EEC6832" w:tentative="1">
      <w:start w:val="1"/>
      <w:numFmt w:val="bullet"/>
      <w:lvlText w:val="o"/>
      <w:lvlJc w:val="left"/>
      <w:pPr>
        <w:ind w:left="3650" w:hanging="360"/>
      </w:pPr>
      <w:rPr>
        <w:rFonts w:ascii="Courier New" w:hAnsi="Courier New" w:cs="Courier New" w:hint="default"/>
      </w:rPr>
    </w:lvl>
    <w:lvl w:ilvl="5" w:tplc="BFD6E8D2" w:tentative="1">
      <w:start w:val="1"/>
      <w:numFmt w:val="bullet"/>
      <w:lvlText w:val=""/>
      <w:lvlJc w:val="left"/>
      <w:pPr>
        <w:ind w:left="4370" w:hanging="360"/>
      </w:pPr>
      <w:rPr>
        <w:rFonts w:ascii="Wingdings" w:hAnsi="Wingdings" w:hint="default"/>
      </w:rPr>
    </w:lvl>
    <w:lvl w:ilvl="6" w:tplc="5CD00FDE" w:tentative="1">
      <w:start w:val="1"/>
      <w:numFmt w:val="bullet"/>
      <w:lvlText w:val=""/>
      <w:lvlJc w:val="left"/>
      <w:pPr>
        <w:ind w:left="5090" w:hanging="360"/>
      </w:pPr>
      <w:rPr>
        <w:rFonts w:ascii="Symbol" w:hAnsi="Symbol" w:hint="default"/>
      </w:rPr>
    </w:lvl>
    <w:lvl w:ilvl="7" w:tplc="06B48154" w:tentative="1">
      <w:start w:val="1"/>
      <w:numFmt w:val="bullet"/>
      <w:lvlText w:val="o"/>
      <w:lvlJc w:val="left"/>
      <w:pPr>
        <w:ind w:left="5810" w:hanging="360"/>
      </w:pPr>
      <w:rPr>
        <w:rFonts w:ascii="Courier New" w:hAnsi="Courier New" w:cs="Courier New" w:hint="default"/>
      </w:rPr>
    </w:lvl>
    <w:lvl w:ilvl="8" w:tplc="FE3285DC" w:tentative="1">
      <w:start w:val="1"/>
      <w:numFmt w:val="bullet"/>
      <w:lvlText w:val=""/>
      <w:lvlJc w:val="left"/>
      <w:pPr>
        <w:ind w:left="6530" w:hanging="360"/>
      </w:pPr>
      <w:rPr>
        <w:rFonts w:ascii="Wingdings" w:hAnsi="Wingdings" w:hint="default"/>
      </w:rPr>
    </w:lvl>
  </w:abstractNum>
  <w:abstractNum w:abstractNumId="37" w15:restartNumberingAfterBreak="0">
    <w:nsid w:val="781E73AF"/>
    <w:multiLevelType w:val="hybridMultilevel"/>
    <w:tmpl w:val="A07AE70C"/>
    <w:lvl w:ilvl="0" w:tplc="679EB5F2">
      <w:start w:val="1"/>
      <w:numFmt w:val="bullet"/>
      <w:lvlText w:val="o"/>
      <w:lvlJc w:val="left"/>
      <w:pPr>
        <w:ind w:left="1080" w:hanging="360"/>
      </w:pPr>
      <w:rPr>
        <w:rFonts w:ascii="Courier New" w:hAnsi="Courier New" w:cs="Courier New" w:hint="default"/>
      </w:rPr>
    </w:lvl>
    <w:lvl w:ilvl="1" w:tplc="919CAE16" w:tentative="1">
      <w:start w:val="1"/>
      <w:numFmt w:val="bullet"/>
      <w:lvlText w:val="o"/>
      <w:lvlJc w:val="left"/>
      <w:pPr>
        <w:ind w:left="1800" w:hanging="360"/>
      </w:pPr>
      <w:rPr>
        <w:rFonts w:ascii="Courier New" w:hAnsi="Courier New" w:cs="Courier New" w:hint="default"/>
      </w:rPr>
    </w:lvl>
    <w:lvl w:ilvl="2" w:tplc="07D02DE4" w:tentative="1">
      <w:start w:val="1"/>
      <w:numFmt w:val="bullet"/>
      <w:lvlText w:val=""/>
      <w:lvlJc w:val="left"/>
      <w:pPr>
        <w:ind w:left="2520" w:hanging="360"/>
      </w:pPr>
      <w:rPr>
        <w:rFonts w:ascii="Wingdings" w:hAnsi="Wingdings" w:hint="default"/>
      </w:rPr>
    </w:lvl>
    <w:lvl w:ilvl="3" w:tplc="E722A3C8" w:tentative="1">
      <w:start w:val="1"/>
      <w:numFmt w:val="bullet"/>
      <w:lvlText w:val=""/>
      <w:lvlJc w:val="left"/>
      <w:pPr>
        <w:ind w:left="3240" w:hanging="360"/>
      </w:pPr>
      <w:rPr>
        <w:rFonts w:ascii="Symbol" w:hAnsi="Symbol" w:hint="default"/>
      </w:rPr>
    </w:lvl>
    <w:lvl w:ilvl="4" w:tplc="A7E21B92" w:tentative="1">
      <w:start w:val="1"/>
      <w:numFmt w:val="bullet"/>
      <w:lvlText w:val="o"/>
      <w:lvlJc w:val="left"/>
      <w:pPr>
        <w:ind w:left="3960" w:hanging="360"/>
      </w:pPr>
      <w:rPr>
        <w:rFonts w:ascii="Courier New" w:hAnsi="Courier New" w:cs="Courier New" w:hint="default"/>
      </w:rPr>
    </w:lvl>
    <w:lvl w:ilvl="5" w:tplc="1CA8BAC4" w:tentative="1">
      <w:start w:val="1"/>
      <w:numFmt w:val="bullet"/>
      <w:lvlText w:val=""/>
      <w:lvlJc w:val="left"/>
      <w:pPr>
        <w:ind w:left="4680" w:hanging="360"/>
      </w:pPr>
      <w:rPr>
        <w:rFonts w:ascii="Wingdings" w:hAnsi="Wingdings" w:hint="default"/>
      </w:rPr>
    </w:lvl>
    <w:lvl w:ilvl="6" w:tplc="91A02336" w:tentative="1">
      <w:start w:val="1"/>
      <w:numFmt w:val="bullet"/>
      <w:lvlText w:val=""/>
      <w:lvlJc w:val="left"/>
      <w:pPr>
        <w:ind w:left="5400" w:hanging="360"/>
      </w:pPr>
      <w:rPr>
        <w:rFonts w:ascii="Symbol" w:hAnsi="Symbol" w:hint="default"/>
      </w:rPr>
    </w:lvl>
    <w:lvl w:ilvl="7" w:tplc="28A47540" w:tentative="1">
      <w:start w:val="1"/>
      <w:numFmt w:val="bullet"/>
      <w:lvlText w:val="o"/>
      <w:lvlJc w:val="left"/>
      <w:pPr>
        <w:ind w:left="6120" w:hanging="360"/>
      </w:pPr>
      <w:rPr>
        <w:rFonts w:ascii="Courier New" w:hAnsi="Courier New" w:cs="Courier New" w:hint="default"/>
      </w:rPr>
    </w:lvl>
    <w:lvl w:ilvl="8" w:tplc="962A6BF6" w:tentative="1">
      <w:start w:val="1"/>
      <w:numFmt w:val="bullet"/>
      <w:lvlText w:val=""/>
      <w:lvlJc w:val="left"/>
      <w:pPr>
        <w:ind w:left="6840" w:hanging="360"/>
      </w:pPr>
      <w:rPr>
        <w:rFonts w:ascii="Wingdings" w:hAnsi="Wingdings" w:hint="default"/>
      </w:rPr>
    </w:lvl>
  </w:abstractNum>
  <w:abstractNum w:abstractNumId="38"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7FEE2A76"/>
    <w:multiLevelType w:val="hybridMultilevel"/>
    <w:tmpl w:val="FC18BD4E"/>
    <w:lvl w:ilvl="0" w:tplc="6A642102">
      <w:start w:val="2"/>
      <w:numFmt w:val="decimal"/>
      <w:lvlText w:val="%1."/>
      <w:lvlJc w:val="left"/>
      <w:pPr>
        <w:ind w:left="720" w:hanging="360"/>
      </w:pPr>
      <w:rPr>
        <w:rFonts w:hint="default"/>
      </w:rPr>
    </w:lvl>
    <w:lvl w:ilvl="1" w:tplc="B464F9F6" w:tentative="1">
      <w:start w:val="1"/>
      <w:numFmt w:val="lowerLetter"/>
      <w:lvlText w:val="%2."/>
      <w:lvlJc w:val="left"/>
      <w:pPr>
        <w:ind w:left="1440" w:hanging="360"/>
      </w:pPr>
    </w:lvl>
    <w:lvl w:ilvl="2" w:tplc="E8886768" w:tentative="1">
      <w:start w:val="1"/>
      <w:numFmt w:val="lowerRoman"/>
      <w:lvlText w:val="%3."/>
      <w:lvlJc w:val="right"/>
      <w:pPr>
        <w:ind w:left="2160" w:hanging="180"/>
      </w:pPr>
    </w:lvl>
    <w:lvl w:ilvl="3" w:tplc="778C9002" w:tentative="1">
      <w:start w:val="1"/>
      <w:numFmt w:val="decimal"/>
      <w:lvlText w:val="%4."/>
      <w:lvlJc w:val="left"/>
      <w:pPr>
        <w:ind w:left="2880" w:hanging="360"/>
      </w:pPr>
    </w:lvl>
    <w:lvl w:ilvl="4" w:tplc="31DAF01A" w:tentative="1">
      <w:start w:val="1"/>
      <w:numFmt w:val="lowerLetter"/>
      <w:lvlText w:val="%5."/>
      <w:lvlJc w:val="left"/>
      <w:pPr>
        <w:ind w:left="3600" w:hanging="360"/>
      </w:pPr>
    </w:lvl>
    <w:lvl w:ilvl="5" w:tplc="A00A4B00" w:tentative="1">
      <w:start w:val="1"/>
      <w:numFmt w:val="lowerRoman"/>
      <w:lvlText w:val="%6."/>
      <w:lvlJc w:val="right"/>
      <w:pPr>
        <w:ind w:left="4320" w:hanging="180"/>
      </w:pPr>
    </w:lvl>
    <w:lvl w:ilvl="6" w:tplc="8EDC2B1A" w:tentative="1">
      <w:start w:val="1"/>
      <w:numFmt w:val="decimal"/>
      <w:lvlText w:val="%7."/>
      <w:lvlJc w:val="left"/>
      <w:pPr>
        <w:ind w:left="5040" w:hanging="360"/>
      </w:pPr>
    </w:lvl>
    <w:lvl w:ilvl="7" w:tplc="F8DE1388" w:tentative="1">
      <w:start w:val="1"/>
      <w:numFmt w:val="lowerLetter"/>
      <w:lvlText w:val="%8."/>
      <w:lvlJc w:val="left"/>
      <w:pPr>
        <w:ind w:left="5760" w:hanging="360"/>
      </w:pPr>
    </w:lvl>
    <w:lvl w:ilvl="8" w:tplc="9788AB88" w:tentative="1">
      <w:start w:val="1"/>
      <w:numFmt w:val="lowerRoman"/>
      <w:lvlText w:val="%9."/>
      <w:lvlJc w:val="right"/>
      <w:pPr>
        <w:ind w:left="6480" w:hanging="180"/>
      </w:pPr>
    </w:lvl>
  </w:abstractNum>
  <w:num w:numId="1" w16cid:durableId="263222027">
    <w:abstractNumId w:val="14"/>
  </w:num>
  <w:num w:numId="2" w16cid:durableId="788546167">
    <w:abstractNumId w:val="4"/>
  </w:num>
  <w:num w:numId="3" w16cid:durableId="1386828588">
    <w:abstractNumId w:val="7"/>
  </w:num>
  <w:num w:numId="4" w16cid:durableId="1139998905">
    <w:abstractNumId w:val="12"/>
  </w:num>
  <w:num w:numId="5" w16cid:durableId="1527063612">
    <w:abstractNumId w:val="22"/>
  </w:num>
  <w:num w:numId="6" w16cid:durableId="1870675576">
    <w:abstractNumId w:val="18"/>
  </w:num>
  <w:num w:numId="7" w16cid:durableId="774012258">
    <w:abstractNumId w:val="28"/>
  </w:num>
  <w:num w:numId="8" w16cid:durableId="1982492821">
    <w:abstractNumId w:val="40"/>
  </w:num>
  <w:num w:numId="9" w16cid:durableId="1632638613">
    <w:abstractNumId w:val="27"/>
  </w:num>
  <w:num w:numId="10" w16cid:durableId="1334837511">
    <w:abstractNumId w:val="23"/>
  </w:num>
  <w:num w:numId="11" w16cid:durableId="1527479333">
    <w:abstractNumId w:val="15"/>
  </w:num>
  <w:num w:numId="12" w16cid:durableId="89590125">
    <w:abstractNumId w:val="13"/>
  </w:num>
  <w:num w:numId="13" w16cid:durableId="1731148571">
    <w:abstractNumId w:val="24"/>
  </w:num>
  <w:num w:numId="14" w16cid:durableId="1707215665">
    <w:abstractNumId w:val="16"/>
  </w:num>
  <w:num w:numId="15" w16cid:durableId="1565215626">
    <w:abstractNumId w:val="17"/>
  </w:num>
  <w:num w:numId="16" w16cid:durableId="1574319597">
    <w:abstractNumId w:val="35"/>
  </w:num>
  <w:num w:numId="17" w16cid:durableId="2033918924">
    <w:abstractNumId w:val="29"/>
  </w:num>
  <w:num w:numId="18" w16cid:durableId="153422967">
    <w:abstractNumId w:val="19"/>
  </w:num>
  <w:num w:numId="19" w16cid:durableId="1165439017">
    <w:abstractNumId w:val="32"/>
  </w:num>
  <w:num w:numId="20" w16cid:durableId="740643203">
    <w:abstractNumId w:val="26"/>
  </w:num>
  <w:num w:numId="21" w16cid:durableId="66269717">
    <w:abstractNumId w:val="6"/>
  </w:num>
  <w:num w:numId="22" w16cid:durableId="1923223996">
    <w:abstractNumId w:val="8"/>
  </w:num>
  <w:num w:numId="23" w16cid:durableId="1917124978">
    <w:abstractNumId w:val="10"/>
  </w:num>
  <w:num w:numId="24" w16cid:durableId="1235894433">
    <w:abstractNumId w:val="31"/>
  </w:num>
  <w:num w:numId="25" w16cid:durableId="897865764">
    <w:abstractNumId w:val="34"/>
  </w:num>
  <w:num w:numId="26" w16cid:durableId="2095741260">
    <w:abstractNumId w:val="1"/>
  </w:num>
  <w:num w:numId="27" w16cid:durableId="347607651">
    <w:abstractNumId w:val="38"/>
  </w:num>
  <w:num w:numId="28" w16cid:durableId="378673896">
    <w:abstractNumId w:val="25"/>
  </w:num>
  <w:num w:numId="29" w16cid:durableId="1811904338">
    <w:abstractNumId w:val="39"/>
  </w:num>
  <w:num w:numId="30" w16cid:durableId="442001221">
    <w:abstractNumId w:val="2"/>
  </w:num>
  <w:num w:numId="31" w16cid:durableId="250285432">
    <w:abstractNumId w:val="9"/>
  </w:num>
  <w:num w:numId="32" w16cid:durableId="794255346">
    <w:abstractNumId w:val="11"/>
  </w:num>
  <w:num w:numId="33" w16cid:durableId="1009912135">
    <w:abstractNumId w:val="20"/>
  </w:num>
  <w:num w:numId="34" w16cid:durableId="1523980210">
    <w:abstractNumId w:val="5"/>
  </w:num>
  <w:num w:numId="35" w16cid:durableId="703023988">
    <w:abstractNumId w:val="21"/>
  </w:num>
  <w:num w:numId="36" w16cid:durableId="688600012">
    <w:abstractNumId w:val="30"/>
  </w:num>
  <w:num w:numId="37" w16cid:durableId="2022052146">
    <w:abstractNumId w:val="36"/>
  </w:num>
  <w:num w:numId="38" w16cid:durableId="312026420">
    <w:abstractNumId w:val="3"/>
  </w:num>
  <w:num w:numId="39" w16cid:durableId="1274169131">
    <w:abstractNumId w:val="0"/>
  </w:num>
  <w:num w:numId="40" w16cid:durableId="168646312">
    <w:abstractNumId w:val="33"/>
  </w:num>
  <w:num w:numId="41" w16cid:durableId="16048003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jEzNTQ1NTI0MDRT0lEKTi0uzszPAykwrAUA4ZE0DywAAAA="/>
  </w:docVars>
  <w:rsids>
    <w:rsidRoot w:val="00FD1591"/>
    <w:rsid w:val="00003628"/>
    <w:rsid w:val="00045757"/>
    <w:rsid w:val="000512B4"/>
    <w:rsid w:val="000639B8"/>
    <w:rsid w:val="0007101A"/>
    <w:rsid w:val="00076E25"/>
    <w:rsid w:val="000A1C33"/>
    <w:rsid w:val="000B2DB8"/>
    <w:rsid w:val="000B6B49"/>
    <w:rsid w:val="000C74B4"/>
    <w:rsid w:val="000E6A7F"/>
    <w:rsid w:val="001161D5"/>
    <w:rsid w:val="00127BF9"/>
    <w:rsid w:val="00153F46"/>
    <w:rsid w:val="001C0586"/>
    <w:rsid w:val="001E45A2"/>
    <w:rsid w:val="001E5A1F"/>
    <w:rsid w:val="00201FBD"/>
    <w:rsid w:val="00205FC8"/>
    <w:rsid w:val="00213C0C"/>
    <w:rsid w:val="0023725C"/>
    <w:rsid w:val="0025669D"/>
    <w:rsid w:val="00274E77"/>
    <w:rsid w:val="002806E6"/>
    <w:rsid w:val="002D20AE"/>
    <w:rsid w:val="002E6A98"/>
    <w:rsid w:val="00306CAA"/>
    <w:rsid w:val="00311D8B"/>
    <w:rsid w:val="00324317"/>
    <w:rsid w:val="003337AC"/>
    <w:rsid w:val="00335A5B"/>
    <w:rsid w:val="0034690B"/>
    <w:rsid w:val="003833ED"/>
    <w:rsid w:val="00395B68"/>
    <w:rsid w:val="003A3F06"/>
    <w:rsid w:val="003B3256"/>
    <w:rsid w:val="003B7DCA"/>
    <w:rsid w:val="003C0F06"/>
    <w:rsid w:val="003C2B3F"/>
    <w:rsid w:val="003E36CA"/>
    <w:rsid w:val="003E4CC2"/>
    <w:rsid w:val="003F0C0C"/>
    <w:rsid w:val="003F5CDF"/>
    <w:rsid w:val="003F5D07"/>
    <w:rsid w:val="00440D03"/>
    <w:rsid w:val="00452E12"/>
    <w:rsid w:val="00466FD5"/>
    <w:rsid w:val="004833A4"/>
    <w:rsid w:val="00497127"/>
    <w:rsid w:val="004F1D76"/>
    <w:rsid w:val="0051329B"/>
    <w:rsid w:val="005327C5"/>
    <w:rsid w:val="00571EF4"/>
    <w:rsid w:val="00573809"/>
    <w:rsid w:val="0058318A"/>
    <w:rsid w:val="005A257F"/>
    <w:rsid w:val="005B068E"/>
    <w:rsid w:val="005C0D23"/>
    <w:rsid w:val="005E078C"/>
    <w:rsid w:val="0062700B"/>
    <w:rsid w:val="00633F5B"/>
    <w:rsid w:val="006449ED"/>
    <w:rsid w:val="00660FAB"/>
    <w:rsid w:val="00665B30"/>
    <w:rsid w:val="006B14F3"/>
    <w:rsid w:val="006B5612"/>
    <w:rsid w:val="006E377D"/>
    <w:rsid w:val="006F0439"/>
    <w:rsid w:val="00714C11"/>
    <w:rsid w:val="00717388"/>
    <w:rsid w:val="00731EE8"/>
    <w:rsid w:val="00767A5B"/>
    <w:rsid w:val="00776DC9"/>
    <w:rsid w:val="007778D0"/>
    <w:rsid w:val="007907AD"/>
    <w:rsid w:val="007964C2"/>
    <w:rsid w:val="007E611E"/>
    <w:rsid w:val="008064EE"/>
    <w:rsid w:val="00823B5D"/>
    <w:rsid w:val="0083131C"/>
    <w:rsid w:val="00853252"/>
    <w:rsid w:val="00865CB8"/>
    <w:rsid w:val="00877293"/>
    <w:rsid w:val="00881ECB"/>
    <w:rsid w:val="00885C91"/>
    <w:rsid w:val="009050A9"/>
    <w:rsid w:val="00907154"/>
    <w:rsid w:val="0091026A"/>
    <w:rsid w:val="009121FB"/>
    <w:rsid w:val="009167C7"/>
    <w:rsid w:val="00917892"/>
    <w:rsid w:val="00927BD8"/>
    <w:rsid w:val="0093219E"/>
    <w:rsid w:val="00937215"/>
    <w:rsid w:val="009842E7"/>
    <w:rsid w:val="009A3CA6"/>
    <w:rsid w:val="009A6204"/>
    <w:rsid w:val="009B24FE"/>
    <w:rsid w:val="00A1175A"/>
    <w:rsid w:val="00A125E8"/>
    <w:rsid w:val="00A335EA"/>
    <w:rsid w:val="00A42903"/>
    <w:rsid w:val="00A475B2"/>
    <w:rsid w:val="00A87AE2"/>
    <w:rsid w:val="00AE1F0E"/>
    <w:rsid w:val="00AE5AA6"/>
    <w:rsid w:val="00B046E6"/>
    <w:rsid w:val="00B479EA"/>
    <w:rsid w:val="00B83001"/>
    <w:rsid w:val="00B8508C"/>
    <w:rsid w:val="00BC6FCA"/>
    <w:rsid w:val="00BF1E67"/>
    <w:rsid w:val="00C47745"/>
    <w:rsid w:val="00C5397F"/>
    <w:rsid w:val="00C75710"/>
    <w:rsid w:val="00CA0641"/>
    <w:rsid w:val="00CA78D3"/>
    <w:rsid w:val="00CB5FBB"/>
    <w:rsid w:val="00CF2341"/>
    <w:rsid w:val="00D3226F"/>
    <w:rsid w:val="00D37591"/>
    <w:rsid w:val="00D62E2C"/>
    <w:rsid w:val="00D93660"/>
    <w:rsid w:val="00DC052F"/>
    <w:rsid w:val="00DD50CB"/>
    <w:rsid w:val="00DD55F5"/>
    <w:rsid w:val="00DF075B"/>
    <w:rsid w:val="00DF4900"/>
    <w:rsid w:val="00DF7CA7"/>
    <w:rsid w:val="00E35D16"/>
    <w:rsid w:val="00E951F7"/>
    <w:rsid w:val="00EA4AEE"/>
    <w:rsid w:val="00EC1CC1"/>
    <w:rsid w:val="00F0383A"/>
    <w:rsid w:val="00F158A7"/>
    <w:rsid w:val="00F4799A"/>
    <w:rsid w:val="00F64568"/>
    <w:rsid w:val="00F77FA8"/>
    <w:rsid w:val="00F82457"/>
    <w:rsid w:val="00F9241B"/>
    <w:rsid w:val="00FC1894"/>
    <w:rsid w:val="00FD1591"/>
    <w:rsid w:val="00FE4044"/>
    <w:rsid w:val="00FF58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D9"/>
  <w15:docId w15:val="{C67F7F7C-6A30-4BCA-A273-A0D2A62D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C4"/>
  </w:style>
  <w:style w:type="paragraph" w:styleId="1">
    <w:name w:val="heading 1"/>
    <w:aliases w:val="Heading 1_0"/>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iCs/>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1">
    <w:name w:val="Table Normal1"/>
    <w:tblPr>
      <w:tblCellMar>
        <w:top w:w="0" w:type="dxa"/>
        <w:left w:w="0" w:type="dxa"/>
        <w:bottom w:w="0" w:type="dxa"/>
        <w:right w:w="0" w:type="dxa"/>
      </w:tblCellMar>
    </w:tblPr>
  </w:style>
  <w:style w:type="character" w:customStyle="1" w:styleId="1Char">
    <w:name w:val="Επικεφαλίδα 1 Char"/>
    <w:aliases w:val="Heading 1_0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link w:val="Char2"/>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3"/>
    <w:uiPriority w:val="99"/>
    <w:semiHidden/>
    <w:unhideWhenUsed/>
    <w:rsid w:val="0034690B"/>
    <w:pPr>
      <w:spacing w:line="240" w:lineRule="auto"/>
    </w:pPr>
    <w:rPr>
      <w:sz w:val="20"/>
      <w:szCs w:val="20"/>
    </w:rPr>
  </w:style>
  <w:style w:type="character" w:customStyle="1" w:styleId="Char3">
    <w:name w:val="Κείμενο σχολίου Char"/>
    <w:basedOn w:val="a0"/>
    <w:link w:val="ab"/>
    <w:uiPriority w:val="99"/>
    <w:semiHidden/>
    <w:rsid w:val="0034690B"/>
    <w:rPr>
      <w:sz w:val="20"/>
      <w:szCs w:val="20"/>
    </w:rPr>
  </w:style>
  <w:style w:type="paragraph" w:styleId="ac">
    <w:name w:val="annotation subject"/>
    <w:basedOn w:val="ab"/>
    <w:next w:val="ab"/>
    <w:link w:val="Char4"/>
    <w:uiPriority w:val="99"/>
    <w:semiHidden/>
    <w:unhideWhenUsed/>
    <w:rsid w:val="0034690B"/>
    <w:rPr>
      <w:b/>
      <w:bCs/>
    </w:rPr>
  </w:style>
  <w:style w:type="character" w:customStyle="1" w:styleId="Char4">
    <w:name w:val="Θέμα σχολίου Char"/>
    <w:basedOn w:val="Char3"/>
    <w:link w:val="ac"/>
    <w:uiPriority w:val="99"/>
    <w:semiHidden/>
    <w:rsid w:val="0034690B"/>
    <w:rPr>
      <w:b/>
      <w:bCs/>
      <w:sz w:val="20"/>
      <w:szCs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szCs w:val="18"/>
    </w:rPr>
  </w:style>
  <w:style w:type="character" w:customStyle="1" w:styleId="Char5">
    <w:name w:val="Κείμενο πλαισίου Char"/>
    <w:basedOn w:val="a0"/>
    <w:link w:val="ad"/>
    <w:uiPriority w:val="99"/>
    <w:semiHidden/>
    <w:rsid w:val="0034690B"/>
    <w:rPr>
      <w:rFonts w:ascii="Segoe UI" w:hAnsi="Segoe UI" w:cs="Segoe UI"/>
      <w:sz w:val="18"/>
      <w:szCs w:val="18"/>
    </w:rPr>
  </w:style>
  <w:style w:type="character" w:customStyle="1" w:styleId="Char2">
    <w:name w:val="Παράγραφος λίστας Char"/>
    <w:basedOn w:val="a0"/>
    <w:link w:val="a6"/>
    <w:uiPriority w:val="34"/>
    <w:rsid w:val="00573809"/>
  </w:style>
  <w:style w:type="table" w:styleId="ae">
    <w:name w:val="Table Grid"/>
    <w:basedOn w:val="a1"/>
    <w:uiPriority w:val="39"/>
    <w:rsid w:val="00573809"/>
    <w:pPr>
      <w:spacing w:after="0" w:line="240" w:lineRule="auto"/>
      <w:jc w:val="left"/>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573809"/>
    <w:pPr>
      <w:spacing w:before="100" w:beforeAutospacing="1" w:after="100" w:afterAutospacing="1" w:line="312" w:lineRule="auto"/>
    </w:pPr>
    <w:rPr>
      <w:rFonts w:eastAsiaTheme="minorHAnsi" w:cs="Consolas"/>
      <w:bCs/>
      <w:szCs w:val="21"/>
      <w:lang w:eastAsia="en-US"/>
    </w:rPr>
  </w:style>
  <w:style w:type="character" w:customStyle="1" w:styleId="Char6">
    <w:name w:val="Απλό κείμενο Char"/>
    <w:basedOn w:val="a0"/>
    <w:link w:val="af"/>
    <w:uiPriority w:val="99"/>
    <w:rsid w:val="00573809"/>
    <w:rPr>
      <w:rFonts w:eastAsiaTheme="minorHAnsi" w:cs="Consolas"/>
      <w:bCs/>
      <w:szCs w:val="21"/>
      <w:lang w:eastAsia="en-US"/>
    </w:rPr>
  </w:style>
  <w:style w:type="table" w:customStyle="1" w:styleId="TableNormal10">
    <w:name w:val="Table Normal_1"/>
    <w:rPr>
      <w:lang w:val="en-US" w:eastAsia="en-US"/>
    </w:rPr>
    <w:tblPr>
      <w:tblCellMar>
        <w:top w:w="0" w:type="dxa"/>
        <w:left w:w="0" w:type="dxa"/>
        <w:bottom w:w="0" w:type="dxa"/>
        <w:right w:w="0" w:type="dxa"/>
      </w:tblCellMar>
    </w:tblPr>
  </w:style>
  <w:style w:type="table" w:customStyle="1" w:styleId="Table1">
    <w:name w:val="Table1"/>
    <w:basedOn w:val="TableNormal10"/>
    <w:pPr>
      <w:spacing w:after="0" w:line="240" w:lineRule="auto"/>
      <w:jc w:val="left"/>
    </w:pPr>
    <w:tblPr>
      <w:tblStyleRowBandSize w:val="1"/>
      <w:tblStyleColBandSize w:val="1"/>
      <w:tblCellMar>
        <w:left w:w="108" w:type="dxa"/>
        <w:right w:w="108" w:type="dxa"/>
      </w:tblCellMar>
    </w:tblPr>
  </w:style>
  <w:style w:type="table" w:customStyle="1" w:styleId="Table2">
    <w:name w:val="Table2"/>
    <w:basedOn w:val="TableNormal10"/>
    <w:pPr>
      <w:spacing w:after="0" w:line="240" w:lineRule="auto"/>
      <w:jc w:val="left"/>
    </w:pPr>
    <w:tblPr>
      <w:tblStyleRowBandSize w:val="1"/>
      <w:tblStyleColBandSize w:val="1"/>
      <w:tblCellMar>
        <w:left w:w="108" w:type="dxa"/>
        <w:right w:w="108" w:type="dxa"/>
      </w:tblCellMar>
    </w:tblPr>
  </w:style>
  <w:style w:type="paragraph" w:styleId="30">
    <w:name w:val="toc 3"/>
    <w:basedOn w:val="a"/>
    <w:next w:val="a"/>
    <w:autoRedefine/>
    <w:uiPriority w:val="39"/>
    <w:unhideWhenUsed/>
    <w:rsid w:val="005B068E"/>
    <w:pPr>
      <w:spacing w:after="100"/>
      <w:ind w:left="480"/>
    </w:pPr>
    <w:rPr>
      <w:sz w:val="24"/>
    </w:rPr>
  </w:style>
  <w:style w:type="character" w:customStyle="1" w:styleId="7Char">
    <w:name w:val="Επικεφαλίδα 7 Char"/>
    <w:basedOn w:val="a0"/>
    <w:link w:val="7"/>
    <w:uiPriority w:val="9"/>
    <w:rsid w:val="007907AD"/>
    <w:rPr>
      <w:rFonts w:asciiTheme="majorHAnsi" w:eastAsiaTheme="majorEastAsia" w:hAnsiTheme="majorHAnsi" w:cstheme="majorBidi"/>
      <w:i/>
      <w:iCs/>
      <w:color w:val="1F3763"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mscbs.gob.es/organizacion/sns/home.htm" TargetMode="External"/><Relationship Id="rId21" Type="http://schemas.openxmlformats.org/officeDocument/2006/relationships/header" Target="header1.xml"/><Relationship Id="rId42" Type="http://schemas.openxmlformats.org/officeDocument/2006/relationships/hyperlink" Target="https://play.google.com/store/apps/details?id=de.kvdigital.nfa" TargetMode="External"/><Relationship Id="rId47" Type="http://schemas.openxmlformats.org/officeDocument/2006/relationships/hyperlink" Target="https://www.salute.gov.it/portale/home.html" TargetMode="External"/><Relationship Id="rId63" Type="http://schemas.openxmlformats.org/officeDocument/2006/relationships/hyperlink" Target="https://www.salute.gov.it/portale/home.html" TargetMode="External"/><Relationship Id="rId68" Type="http://schemas.openxmlformats.org/officeDocument/2006/relationships/hyperlink" Target="https://www.regione.toscana.it/sst" TargetMode="External"/><Relationship Id="rId84" Type="http://schemas.openxmlformats.org/officeDocument/2006/relationships/hyperlink" Target="https://healthatlas.gov.gr/" TargetMode="External"/><Relationship Id="rId89" Type="http://schemas.openxmlformats.org/officeDocument/2006/relationships/hyperlink" Target="https://www.mighealthcare.eu/" TargetMode="External"/><Relationship Id="rId7" Type="http://schemas.openxmlformats.org/officeDocument/2006/relationships/styles" Target="styles.xml"/><Relationship Id="rId71" Type="http://schemas.openxmlformats.org/officeDocument/2006/relationships/hyperlink" Target="https://farmaciaditurno.eu/" TargetMode="External"/><Relationship Id="rId92" Type="http://schemas.openxmlformats.org/officeDocument/2006/relationships/hyperlink" Target="https://eody.gov.gr/disease/gripi-kai-epochiki-gripi/" TargetMode="Externa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portal.guiasalud.es/" TargetMode="External"/><Relationship Id="rId11" Type="http://schemas.openxmlformats.org/officeDocument/2006/relationships/endnotes" Target="endnotes.xml"/><Relationship Id="rId24" Type="http://schemas.openxmlformats.org/officeDocument/2006/relationships/hyperlink" Target="https://mig-dhl.eu/" TargetMode="External"/><Relationship Id="rId32" Type="http://schemas.openxmlformats.org/officeDocument/2006/relationships/hyperlink" Target="https://www.mujerysalud.es/" TargetMode="External"/><Relationship Id="rId37" Type="http://schemas.openxmlformats.org/officeDocument/2006/relationships/hyperlink" Target="https://www.bundesgesundheitsministerium.de/en/index.html" TargetMode="External"/><Relationship Id="rId40" Type="http://schemas.openxmlformats.org/officeDocument/2006/relationships/hyperlink" Target="https://www.migration-gesundheit.bund.de/de/startseite/" TargetMode="External"/><Relationship Id="rId45" Type="http://schemas.openxmlformats.org/officeDocument/2006/relationships/hyperlink" Target="https://www.drk.de/hilfe-in-deutschland/erste-hilfe/notruf-112/" TargetMode="External"/><Relationship Id="rId53" Type="http://schemas.openxmlformats.org/officeDocument/2006/relationships/hyperlink" Target="https://www.bussolasanita.it/documenti/schede/857_Allegato_270.pdf" TargetMode="External"/><Relationship Id="rId58" Type="http://schemas.openxmlformats.org/officeDocument/2006/relationships/hyperlink" Target="http://www.healthonthemove.net/es/" TargetMode="External"/><Relationship Id="rId66" Type="http://schemas.openxmlformats.org/officeDocument/2006/relationships/hyperlink" Target="https://www.donailsangue.salute.gov.it/donaresangue/homeCns.jsp" TargetMode="External"/><Relationship Id="rId74" Type="http://schemas.openxmlformats.org/officeDocument/2006/relationships/hyperlink" Target="https://eody.gov.gr/en/philos/" TargetMode="External"/><Relationship Id="rId79" Type="http://schemas.openxmlformats.org/officeDocument/2006/relationships/hyperlink" Target="https://www.gov.gr/ipiresies/ugeia-kai-pronoia/phakelos-ugeias/aule-suntagographese" TargetMode="External"/><Relationship Id="rId87" Type="http://schemas.openxmlformats.org/officeDocument/2006/relationships/hyperlink" Target="https://www.intersos.gr/en/" TargetMode="External"/><Relationship Id="rId102"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604.regione.toscana.it/" TargetMode="External"/><Relationship Id="rId82" Type="http://schemas.openxmlformats.org/officeDocument/2006/relationships/hyperlink" Target="https://eopyy.gov.gr/PharmacyList" TargetMode="External"/><Relationship Id="rId90" Type="http://schemas.openxmlformats.org/officeDocument/2006/relationships/hyperlink" Target="https://medlineplus.gov/" TargetMode="External"/><Relationship Id="rId95" Type="http://schemas.openxmlformats.org/officeDocument/2006/relationships/hyperlink" Target="https://www.gov.gr/ipiresies/ugeia-kai-pronoia/phakelos-ugeias/finddoctors" TargetMode="External"/><Relationship Id="rId19" Type="http://schemas.openxmlformats.org/officeDocument/2006/relationships/image" Target="media/image8.jpeg"/><Relationship Id="rId14" Type="http://schemas.openxmlformats.org/officeDocument/2006/relationships/image" Target="media/image3.jpeg"/><Relationship Id="rId22" Type="http://schemas.openxmlformats.org/officeDocument/2006/relationships/footer" Target="footer1.xml"/><Relationship Id="rId27" Type="http://schemas.openxmlformats.org/officeDocument/2006/relationships/hyperlink" Target="http://www.san.gva.es/web_estatica/portal_del_paciente_es.html" TargetMode="External"/><Relationship Id="rId30" Type="http://schemas.openxmlformats.org/officeDocument/2006/relationships/hyperlink" Target="https://www.webconsultas.com/qwdw" TargetMode="External"/><Relationship Id="rId35" Type="http://schemas.openxmlformats.org/officeDocument/2006/relationships/hyperlink" Target="https://efesalud.com/vacuna-gripe-guia-2021-quien-cuando-como-por-que/" TargetMode="External"/><Relationship Id="rId43" Type="http://schemas.openxmlformats.org/officeDocument/2006/relationships/hyperlink" Target="https://play.google.com/store/apps/details?id=fr.doctolib.www&amp;hl=de&amp;gl=US" TargetMode="External"/><Relationship Id="rId48" Type="http://schemas.openxmlformats.org/officeDocument/2006/relationships/hyperlink" Target="https://www.iss.it/en/web/guest" TargetMode="External"/><Relationship Id="rId56" Type="http://schemas.openxmlformats.org/officeDocument/2006/relationships/hyperlink" Target="https://www.youtube.com/playlist?list=PL5WpPAVGKvdafMKFEIeh5tpeg995Y4QiA" TargetMode="External"/><Relationship Id="rId64" Type="http://schemas.openxmlformats.org/officeDocument/2006/relationships/hyperlink" Target="https://www.salute.gov.it/portale/vaccinazioni/homeVaccinazioni.jsp" TargetMode="External"/><Relationship Id="rId69" Type="http://schemas.openxmlformats.org/officeDocument/2006/relationships/hyperlink" Target="https://uslcentro.toscana.it/index.php/ospedali" TargetMode="External"/><Relationship Id="rId77" Type="http://schemas.openxmlformats.org/officeDocument/2006/relationships/hyperlink" Target="https://www.who.int/health-topics/refugee-and-migrant-health" TargetMode="External"/><Relationship Id="rId100" Type="http://schemas.openxmlformats.org/officeDocument/2006/relationships/hyperlink" Target="https://eopyy.gov.gr/PharmacyList" TargetMode="External"/><Relationship Id="rId8" Type="http://schemas.openxmlformats.org/officeDocument/2006/relationships/settings" Target="settings.xml"/><Relationship Id="rId51" Type="http://schemas.openxmlformats.org/officeDocument/2006/relationships/hyperlink" Target="https://www.regione.toscana.it/sst" TargetMode="External"/><Relationship Id="rId72" Type="http://schemas.openxmlformats.org/officeDocument/2006/relationships/hyperlink" Target="https://www.moh.gov.gr/" TargetMode="External"/><Relationship Id="rId80" Type="http://schemas.openxmlformats.org/officeDocument/2006/relationships/hyperlink" Target="https://myhealth.gov.gr/" TargetMode="External"/><Relationship Id="rId85" Type="http://schemas.openxmlformats.org/officeDocument/2006/relationships/hyperlink" Target="https://ekea.gr/" TargetMode="External"/><Relationship Id="rId93" Type="http://schemas.openxmlformats.org/officeDocument/2006/relationships/hyperlink" Target="https://ekea.gr/" TargetMode="External"/><Relationship Id="rId98" Type="http://schemas.openxmlformats.org/officeDocument/2006/relationships/hyperlink" Target="https://10306.gr/"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jpeg"/><Relationship Id="rId25" Type="http://schemas.openxmlformats.org/officeDocument/2006/relationships/image" Target="media/image10.png"/><Relationship Id="rId33" Type="http://schemas.openxmlformats.org/officeDocument/2006/relationships/hyperlink" Target="https://psicologiaymente.com/" TargetMode="External"/><Relationship Id="rId38" Type="http://schemas.openxmlformats.org/officeDocument/2006/relationships/hyperlink" Target="https://www.bzga.de/home/bzga/" TargetMode="External"/><Relationship Id="rId46" Type="http://schemas.openxmlformats.org/officeDocument/2006/relationships/hyperlink" Target="https://www.mein-apothekenmanager.de/" TargetMode="External"/><Relationship Id="rId59" Type="http://schemas.openxmlformats.org/officeDocument/2006/relationships/hyperlink" Target="https://www.regione.toscana.it/-/toscana-salute" TargetMode="External"/><Relationship Id="rId67" Type="http://schemas.openxmlformats.org/officeDocument/2006/relationships/hyperlink" Target="https://www.avis.it/it/diventa-donatore-1" TargetMode="External"/><Relationship Id="rId103"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hyperlink" Target="https://handbookgermany.de/de.html" TargetMode="External"/><Relationship Id="rId54" Type="http://schemas.openxmlformats.org/officeDocument/2006/relationships/hyperlink" Target="https://www.retesai.it/" TargetMode="External"/><Relationship Id="rId62" Type="http://schemas.openxmlformats.org/officeDocument/2006/relationships/hyperlink" Target="https://www.salute.gov.it/portale/home.html" TargetMode="External"/><Relationship Id="rId70" Type="http://schemas.openxmlformats.org/officeDocument/2006/relationships/hyperlink" Target="https://www.assomedica.it/" TargetMode="External"/><Relationship Id="rId75" Type="http://schemas.openxmlformats.org/officeDocument/2006/relationships/hyperlink" Target="https://migration.gov.gr/migration-policy/integration/draseis-koinonikis-entaxis-se-ethniko-epipedo/kentra-entaxis-metanaston/" TargetMode="External"/><Relationship Id="rId83" Type="http://schemas.openxmlformats.org/officeDocument/2006/relationships/hyperlink" Target="https://fsa-efimeries.gr/" TargetMode="External"/><Relationship Id="rId88" Type="http://schemas.openxmlformats.org/officeDocument/2006/relationships/hyperlink" Target="https://10306.gr/" TargetMode="External"/><Relationship Id="rId91" Type="http://schemas.openxmlformats.org/officeDocument/2006/relationships/hyperlink" Target="https://www.moh.gov.gr/articles/health/dieythynsh-dhmosias-ygieinhs/emboliasmoi/alles-systaseis-ths-ethnikhs-epitrophs-emboliasmwn/9447-antigripikos-emboliasmos-2021-2022" TargetMode="External"/><Relationship Id="rId96" Type="http://schemas.openxmlformats.org/officeDocument/2006/relationships/hyperlink" Target="https://www.gov.gr/ipiresies/ugeia-kai-pronoia/phakelos-ugeias/finddoctors"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eader" Target="header2.xml"/><Relationship Id="rId28" Type="http://schemas.openxmlformats.org/officeDocument/2006/relationships/hyperlink" Target="https://www.who.int/es" TargetMode="External"/><Relationship Id="rId36" Type="http://schemas.openxmlformats.org/officeDocument/2006/relationships/hyperlink" Target="https://www.farmacias.es/valencia" TargetMode="External"/><Relationship Id="rId49" Type="http://schemas.openxmlformats.org/officeDocument/2006/relationships/hyperlink" Target="https://www.agenas.gov.it/" TargetMode="External"/><Relationship Id="rId57" Type="http://schemas.openxmlformats.org/officeDocument/2006/relationships/hyperlink" Target="https://www.mighealthcare.eu/interactive-map" TargetMode="External"/><Relationship Id="rId10" Type="http://schemas.openxmlformats.org/officeDocument/2006/relationships/footnotes" Target="footnotes.xml"/><Relationship Id="rId31" Type="http://schemas.openxmlformats.org/officeDocument/2006/relationships/hyperlink" Target="https://www.efesalud.com/espana/" TargetMode="External"/><Relationship Id="rId44" Type="http://schemas.openxmlformats.org/officeDocument/2006/relationships/hyperlink" Target="https://www.blutspenden.de/" TargetMode="External"/><Relationship Id="rId52" Type="http://schemas.openxmlformats.org/officeDocument/2006/relationships/hyperlink" Target="https://www.salute.gov.it/portale/assistenzaSanitaria/dettaglioOpuscoliAssistenzaSanitaria.jsp?id=297" TargetMode="External"/><Relationship Id="rId60" Type="http://schemas.openxmlformats.org/officeDocument/2006/relationships/hyperlink" Target="https://www.youtube.com/watch?v=v_NMknSIB0s&amp;t=31s" TargetMode="External"/><Relationship Id="rId65" Type="http://schemas.openxmlformats.org/officeDocument/2006/relationships/hyperlink" Target="https://www.donailsangue.salute.gov.it/donaresangue/homeCns.jsp" TargetMode="External"/><Relationship Id="rId73" Type="http://schemas.openxmlformats.org/officeDocument/2006/relationships/hyperlink" Target="https://help.unhcr.org/greece/living-in-greece/access-to-healthcare/" TargetMode="External"/><Relationship Id="rId78" Type="http://schemas.openxmlformats.org/officeDocument/2006/relationships/hyperlink" Target="https://www.who.int/news/item/21-05-2020-who-and-unhcr-join-forces-to-improve-health-services-for-refugees-displaced-and-stateless-people" TargetMode="External"/><Relationship Id="rId81" Type="http://schemas.openxmlformats.org/officeDocument/2006/relationships/hyperlink" Target="https://www.gov.gr/ipiresies/ugeia-kai-pronoia/phakelos-ugeias/finddoctors" TargetMode="External"/><Relationship Id="rId86" Type="http://schemas.openxmlformats.org/officeDocument/2006/relationships/hyperlink" Target="https://www.youtube.com/channel/UCAq5QYu4nh4O1dRX1XeRxgw/videos" TargetMode="External"/><Relationship Id="rId94" Type="http://schemas.openxmlformats.org/officeDocument/2006/relationships/hyperlink" Target="https://www.moh.gov.gr/articles/citizen/efhmeries-nosokomeiwn/68-efhmeries-nosokomeiwn-attikhs" TargetMode="External"/><Relationship Id="rId99" Type="http://schemas.openxmlformats.org/officeDocument/2006/relationships/hyperlink" Target="https://fsa-efimeries.gr/" TargetMode="Externa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9" Type="http://schemas.openxmlformats.org/officeDocument/2006/relationships/hyperlink" Target="https://www.mags.nrw/" TargetMode="External"/><Relationship Id="rId34" Type="http://schemas.openxmlformats.org/officeDocument/2006/relationships/hyperlink" Target="https://medlineplus.gov/spanish/" TargetMode="External"/><Relationship Id="rId50" Type="http://schemas.openxmlformats.org/officeDocument/2006/relationships/hyperlink" Target="https://www.regione.toscana.it/sst" TargetMode="External"/><Relationship Id="rId55" Type="http://schemas.openxmlformats.org/officeDocument/2006/relationships/hyperlink" Target="https://icare.sanita.toscana.it/it/" TargetMode="External"/><Relationship Id="rId76" Type="http://schemas.openxmlformats.org/officeDocument/2006/relationships/hyperlink" Target="https://www.who.int/" TargetMode="External"/><Relationship Id="rId97" Type="http://schemas.openxmlformats.org/officeDocument/2006/relationships/hyperlink" Target="https://www.gov.gr/ipiresies/ugeia-kai-pronoia/phakelos-ugeias/finddoctor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yAbhTl7vS++hg0cF57Txn4e+pg==">AMUW2mXg/XkYNXh1zVUrJJugRLPlQtyC1jNzHQQXQ/UKhEDYLHtU7VeSh0IjCJXMWJG8QCWYMYJ+JXoxWqGhrznqbmwFkXN0bCbzxbyEXat2SDsRaKA2Rv+cOi06/8Q2oNEg7b9rnwTI1VQf+xBhja80IiQdlmV5dQ1uu0Dl2GYkUQI0fzwuDqVuHXwytS3CUXb8S7g2akRLwZpIOvsP5Tuir97DkNa3tQ==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A42C178-E3CC-48F7-BB56-8FB602E1B2F4}">
  <ds:schemaRefs>
    <ds:schemaRef ds:uri="http://schemas.openxmlformats.org/officeDocument/2006/bibliography"/>
  </ds:schemaRefs>
</ds:datastoreItem>
</file>

<file path=customXml/itemProps3.xml><?xml version="1.0" encoding="utf-8"?>
<ds:datastoreItem xmlns:ds="http://schemas.openxmlformats.org/officeDocument/2006/customXml" ds:itemID="{CD72B720-898A-4398-A2CD-22BF6557627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31421c9-628b-4b4d-907b-e4fb7eb6347f"/>
    <ds:schemaRef ds:uri="http://www.w3.org/XML/1998/namespace"/>
  </ds:schemaRefs>
</ds:datastoreItem>
</file>

<file path=customXml/itemProps4.xml><?xml version="1.0" encoding="utf-8"?>
<ds:datastoreItem xmlns:ds="http://schemas.openxmlformats.org/officeDocument/2006/customXml" ds:itemID="{131300C8-76D6-475D-8B75-1B068A970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63DB1E-AE2C-47B3-81D1-8D981BC3F7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24</Pages>
  <Words>7905</Words>
  <Characters>42689</Characters>
  <Application>Microsoft Office Word</Application>
  <DocSecurity>0</DocSecurity>
  <Lines>355</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keywords>, docId:A3B8C78047585A43D180934C450BDCF2</cp:keywords>
  <cp:lastModifiedBy>pantelis balaouras</cp:lastModifiedBy>
  <cp:revision>12</cp:revision>
  <cp:lastPrinted>2022-07-27T10:12:00Z</cp:lastPrinted>
  <dcterms:created xsi:type="dcterms:W3CDTF">2022-05-12T10:03:00Z</dcterms:created>
  <dcterms:modified xsi:type="dcterms:W3CDTF">2022-07-27T10:12:00Z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