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C8A" w:rsidRPr="003567ED" w:rsidRDefault="00B95C8A" w:rsidP="003567ED">
      <w:pPr>
        <w:pStyle w:val="Titolo1"/>
      </w:pPr>
      <w:bookmarkStart w:id="0" w:name="_heading=h.gjdgxs" w:colFirst="0" w:colLast="0"/>
      <w:bookmarkStart w:id="1" w:name="_GoBack"/>
      <w:bookmarkEnd w:id="0"/>
      <w:bookmarkEnd w:id="1"/>
    </w:p>
    <w:p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rsidR="00470518" w:rsidRDefault="006D35A7">
      <w:pPr>
        <w:jc w:val="center"/>
        <w:rPr>
          <w:b/>
          <w:color w:val="C00000"/>
          <w:sz w:val="96"/>
          <w:szCs w:val="96"/>
          <w:lang w:eastAsia="en-GB"/>
        </w:rPr>
      </w:pPr>
      <w:r>
        <w:rPr>
          <w:b/>
          <w:color w:val="C00000"/>
          <w:sz w:val="96"/>
          <w:szCs w:val="96"/>
          <w:lang w:eastAsia="en-GB"/>
        </w:rPr>
        <w:t>Matériel de formation</w:t>
      </w:r>
    </w:p>
    <w:p w:rsidR="00470518" w:rsidRDefault="00BA4612">
      <w:pPr>
        <w:jc w:val="center"/>
        <w:rPr>
          <w:b/>
          <w:color w:val="C00000"/>
          <w:sz w:val="96"/>
          <w:szCs w:val="96"/>
          <w:lang w:eastAsia="en-GB"/>
        </w:rPr>
      </w:pPr>
      <w:r>
        <w:rPr>
          <w:b/>
          <w:color w:val="C00000"/>
          <w:sz w:val="96"/>
          <w:szCs w:val="96"/>
          <w:lang w:eastAsia="en-GB"/>
        </w:rPr>
        <w:t>Module 5</w:t>
      </w:r>
    </w:p>
    <w:p w:rsidR="00470518" w:rsidRDefault="00BA4612">
      <w:pPr>
        <w:jc w:val="center"/>
        <w:rPr>
          <w:sz w:val="40"/>
          <w:szCs w:val="40"/>
          <w:lang w:val="en-US" w:eastAsia="en-GB"/>
        </w:rPr>
      </w:pPr>
      <w:r>
        <w:rPr>
          <w:sz w:val="40"/>
          <w:szCs w:val="40"/>
          <w:lang w:val="en-US" w:eastAsia="en-GB"/>
        </w:rPr>
        <w:t xml:space="preserve">Modèle </w:t>
      </w:r>
      <w:r w:rsidRPr="00301832">
        <w:rPr>
          <w:sz w:val="40"/>
          <w:szCs w:val="40"/>
          <w:lang w:val="en-US" w:eastAsia="en-GB"/>
        </w:rPr>
        <w:t>pour identifier les avantages et les défis des outils de santé en ligne</w:t>
      </w:r>
    </w:p>
    <w:p w:rsidR="00B95C8A" w:rsidRPr="00885C91" w:rsidRDefault="00B95C8A"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rsidTr="00C54475">
        <w:trPr>
          <w:jc w:val="center"/>
        </w:trPr>
        <w:tc>
          <w:tcPr>
            <w:tcW w:w="1956" w:type="dxa"/>
            <w:gridSpan w:val="2"/>
          </w:tcPr>
          <w:p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rsidR="00470518" w:rsidRDefault="00BA4612">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rsidR="00470518" w:rsidRDefault="00BA4612">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rsidTr="00C54475">
        <w:tblPrEx>
          <w:jc w:val="left"/>
        </w:tblPrEx>
        <w:trPr>
          <w:gridBefore w:val="1"/>
          <w:gridAfter w:val="1"/>
          <w:wBefore w:w="142" w:type="dxa"/>
          <w:wAfter w:w="10" w:type="dxa"/>
        </w:trPr>
        <w:tc>
          <w:tcPr>
            <w:tcW w:w="4366" w:type="dxa"/>
            <w:gridSpan w:val="3"/>
          </w:tcPr>
          <w:p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rsidR="00B95C8A" w:rsidRDefault="00B95C8A" w:rsidP="00C54475">
            <w:pPr>
              <w:jc w:val="center"/>
              <w:rPr>
                <w:sz w:val="16"/>
                <w:szCs w:val="16"/>
                <w:lang w:val="en-GB" w:eastAsia="en-GB"/>
              </w:rPr>
            </w:pPr>
          </w:p>
          <w:p w:rsidR="00B95C8A" w:rsidRDefault="00B95C8A" w:rsidP="00C54475">
            <w:pPr>
              <w:jc w:val="center"/>
              <w:rPr>
                <w:sz w:val="16"/>
                <w:szCs w:val="16"/>
                <w:lang w:val="en-GB" w:eastAsia="en-GB"/>
              </w:rPr>
            </w:pPr>
          </w:p>
          <w:p w:rsidR="00B95C8A" w:rsidRPr="00885C91" w:rsidRDefault="00B95C8A" w:rsidP="00C54475">
            <w:pPr>
              <w:jc w:val="center"/>
              <w:rPr>
                <w:sz w:val="16"/>
                <w:szCs w:val="16"/>
                <w:lang w:val="en-GB" w:eastAsia="en-GB"/>
              </w:rPr>
            </w:pPr>
          </w:p>
        </w:tc>
      </w:tr>
    </w:tbl>
    <w:p w:rsidR="00470518" w:rsidRDefault="00BA4612">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Le soutien de la Commission européenne à cette publication ne constitue pas une approbation de son contenu, qui ne reflète que les opinions des auteurs. La Commission ne peut être tenue responsable de l'usage qui pourrait être fait des informations qui y sont contenues. Numéro de projet : 2020-1-DE02-KA204-007679</w:t>
      </w:r>
      <w:r>
        <w:rPr>
          <w:b/>
          <w:bCs/>
          <w:lang w:val="de-DE"/>
        </w:rPr>
        <w:br w:type="page"/>
      </w:r>
    </w:p>
    <w:p w:rsidR="00470518" w:rsidRDefault="00BA4612">
      <w:pPr>
        <w:jc w:val="center"/>
        <w:rPr>
          <w:b/>
          <w:color w:val="002060"/>
          <w:sz w:val="24"/>
          <w:szCs w:val="24"/>
          <w:lang w:val="it-IT"/>
        </w:rPr>
      </w:pPr>
      <w:r w:rsidRPr="005A55D8">
        <w:rPr>
          <w:b/>
          <w:color w:val="002060"/>
          <w:sz w:val="24"/>
          <w:szCs w:val="24"/>
          <w:lang w:val="it-IT"/>
        </w:rPr>
        <w:lastRenderedPageBreak/>
        <w:t>Déclaration de copyright :</w:t>
      </w:r>
    </w:p>
    <w:p w:rsidR="004A7739" w:rsidRPr="005A55D8" w:rsidRDefault="004A7739" w:rsidP="004A7739">
      <w:pPr>
        <w:jc w:val="center"/>
        <w:rPr>
          <w:b/>
          <w:color w:val="002060"/>
          <w:sz w:val="24"/>
          <w:szCs w:val="24"/>
          <w:lang w:val="it-IT"/>
        </w:rPr>
      </w:pPr>
      <w:r w:rsidRPr="005A55D8">
        <w:rPr>
          <w:b/>
          <w:noProof/>
          <w:color w:val="002060"/>
          <w:sz w:val="24"/>
          <w:szCs w:val="24"/>
          <w:lang w:val="it-IT"/>
        </w:rPr>
        <w:drawing>
          <wp:inline distT="0" distB="0" distL="0" distR="0" wp14:anchorId="1AA27525" wp14:editId="6574CD67">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rsidR="00470518" w:rsidRDefault="00BA4612">
      <w:pPr>
        <w:jc w:val="center"/>
        <w:rPr>
          <w:lang w:val="it-IT" w:eastAsia="en-GB"/>
        </w:rPr>
      </w:pPr>
      <w:r w:rsidRPr="005A55D8">
        <w:rPr>
          <w:sz w:val="24"/>
          <w:szCs w:val="24"/>
          <w:lang w:val="it-IT"/>
        </w:rPr>
        <w:br/>
      </w:r>
      <w:r w:rsidRPr="005A55D8">
        <w:rPr>
          <w:lang w:val="it-IT" w:eastAsia="en-GB"/>
        </w:rPr>
        <w:t xml:space="preserve">Cette œuvre est soumise à une licence </w:t>
      </w:r>
      <w:r w:rsidRPr="005A55D8">
        <w:rPr>
          <w:i/>
          <w:lang w:val="it-IT" w:eastAsia="en-GB"/>
        </w:rPr>
        <w:t>Creative Commons Attribution-NonCommercial-ShareAlike 4.0 International License</w:t>
      </w:r>
      <w:r w:rsidRPr="005A55D8">
        <w:rPr>
          <w:lang w:val="it-IT" w:eastAsia="en-GB"/>
        </w:rPr>
        <w:t>. Vous êtes libre de le faire :</w:t>
      </w:r>
    </w:p>
    <w:p w:rsidR="00470518" w:rsidRDefault="00BA4612">
      <w:pPr>
        <w:pStyle w:val="Paragrafoelenco"/>
        <w:numPr>
          <w:ilvl w:val="0"/>
          <w:numId w:val="8"/>
        </w:numPr>
        <w:spacing w:before="100" w:beforeAutospacing="1" w:after="200" w:line="312" w:lineRule="auto"/>
        <w:jc w:val="both"/>
        <w:rPr>
          <w:lang w:val="it-IT"/>
        </w:rPr>
      </w:pPr>
      <w:r w:rsidRPr="005A55D8">
        <w:rPr>
          <w:lang w:val="it-IT"/>
        </w:rPr>
        <w:t>Partager, copier et redistribuer le matériel sur tout support ou format</w:t>
      </w:r>
    </w:p>
    <w:p w:rsidR="00470518" w:rsidRDefault="00BA4612">
      <w:pPr>
        <w:pStyle w:val="Paragrafoelenco"/>
        <w:numPr>
          <w:ilvl w:val="0"/>
          <w:numId w:val="8"/>
        </w:numPr>
        <w:spacing w:before="100" w:beforeAutospacing="1" w:after="200" w:line="312" w:lineRule="auto"/>
        <w:jc w:val="both"/>
        <w:rPr>
          <w:lang w:val="it-IT"/>
        </w:rPr>
      </w:pPr>
      <w:r w:rsidRPr="005A55D8">
        <w:rPr>
          <w:lang w:val="it-IT"/>
        </w:rPr>
        <w:t xml:space="preserve">Adapter, transformer et mettre en œuvre le matériel </w:t>
      </w:r>
    </w:p>
    <w:p w:rsidR="00470518" w:rsidRDefault="00BA4612">
      <w:pPr>
        <w:rPr>
          <w:color w:val="262626" w:themeColor="text1" w:themeTint="D9"/>
          <w:lang w:val="it-IT"/>
        </w:rPr>
      </w:pPr>
      <w:r w:rsidRPr="005A55D8">
        <w:rPr>
          <w:color w:val="262626" w:themeColor="text1" w:themeTint="D9"/>
          <w:lang w:val="it-IT"/>
        </w:rPr>
        <w:t>dans les conditions suivantes :</w:t>
      </w:r>
    </w:p>
    <w:p w:rsidR="00470518" w:rsidRDefault="00BA4612">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 xml:space="preserve">Attribution </w:t>
      </w:r>
      <w:r w:rsidRPr="005A55D8">
        <w:rPr>
          <w:rFonts w:eastAsia="MyriadPro-Regular"/>
          <w:lang w:val="it-IT"/>
        </w:rPr>
        <w:t>- Vous devez donner le crédit approprié, fournir un lien vers la licence et indiquer si</w:t>
      </w:r>
      <w:r w:rsidRPr="005A55D8">
        <w:rPr>
          <w:rFonts w:eastAsia="MyriadPro-Regular"/>
          <w:lang w:val="it-IT"/>
        </w:rPr>
        <w:t xml:space="preserve"> des modifications ont été apportées. Vous pouvez le faire de toute manière raisonnable, mais pas d'une manière qui suggère que le concédant approuve votre utilisation ou la vôtre.</w:t>
      </w:r>
    </w:p>
    <w:p w:rsidR="00470518" w:rsidRDefault="00BA4612">
      <w:pPr>
        <w:pStyle w:val="Paragrafoelenco"/>
        <w:numPr>
          <w:ilvl w:val="0"/>
          <w:numId w:val="8"/>
        </w:numPr>
        <w:spacing w:before="100" w:beforeAutospacing="1" w:after="200" w:line="312" w:lineRule="auto"/>
        <w:jc w:val="both"/>
        <w:rPr>
          <w:lang w:val="it-IT"/>
        </w:rPr>
      </w:pPr>
      <w:r w:rsidRPr="005A55D8">
        <w:rPr>
          <w:u w:val="single"/>
          <w:lang w:val="it-IT"/>
        </w:rPr>
        <w:t xml:space="preserve">Non-commercial </w:t>
      </w:r>
      <w:r w:rsidRPr="005A55D8">
        <w:rPr>
          <w:lang w:val="it-IT"/>
        </w:rPr>
        <w:t>- Le matériel ne peut pas être utilisé à des fins commerciales.</w:t>
      </w:r>
    </w:p>
    <w:p w:rsidR="00470518" w:rsidRDefault="00BA4612">
      <w:pPr>
        <w:pStyle w:val="Paragrafoelenco"/>
        <w:numPr>
          <w:ilvl w:val="0"/>
          <w:numId w:val="8"/>
        </w:numPr>
        <w:spacing w:before="100" w:beforeAutospacing="1" w:after="200" w:line="312" w:lineRule="auto"/>
        <w:jc w:val="both"/>
        <w:rPr>
          <w:lang w:val="it-IT"/>
        </w:rPr>
      </w:pPr>
      <w:r w:rsidRPr="005A55D8">
        <w:rPr>
          <w:u w:val="single"/>
          <w:lang w:val="it-IT"/>
        </w:rPr>
        <w:t xml:space="preserve">ShareAlike </w:t>
      </w:r>
      <w:r w:rsidRPr="005A55D8">
        <w:rPr>
          <w:lang w:val="it-IT"/>
        </w:rPr>
        <w:t>- Si vous adaptez, transformez ou mettez en œuvre du matériel, vous devez distribuer vos contributions sous la même licence que l'original.</w:t>
      </w: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A7739" w:rsidRDefault="004A7739" w:rsidP="00DE1514">
      <w:pPr>
        <w:jc w:val="center"/>
        <w:rPr>
          <w:b/>
          <w:bCs/>
          <w:u w:val="single"/>
          <w:lang w:val="es-ES"/>
        </w:rPr>
      </w:pPr>
    </w:p>
    <w:p w:rsidR="00470518" w:rsidRDefault="00BA4612">
      <w:pPr>
        <w:jc w:val="center"/>
        <w:rPr>
          <w:b/>
          <w:bCs/>
          <w:u w:val="single"/>
          <w:lang w:val="es-ES"/>
        </w:rPr>
      </w:pPr>
      <w:r w:rsidRPr="006D35A7">
        <w:rPr>
          <w:b/>
          <w:bCs/>
          <w:u w:val="single"/>
          <w:lang w:val="es-ES"/>
        </w:rPr>
        <w:t>5.1 Tâche sur la plateforme en ligne</w:t>
      </w:r>
    </w:p>
    <w:p w:rsidR="00470518" w:rsidRDefault="00BA4612">
      <w:pPr>
        <w:jc w:val="both"/>
        <w:rPr>
          <w:b/>
          <w:bCs/>
          <w:lang w:val="es-ES"/>
        </w:rPr>
      </w:pPr>
      <w:r w:rsidRPr="006D35A7">
        <w:rPr>
          <w:b/>
          <w:bCs/>
          <w:lang w:val="es-ES"/>
        </w:rPr>
        <w:t>Réaliser les activités suivantes en utilisant les outils de santé en ligne proposés</w:t>
      </w:r>
      <w:r>
        <w:rPr>
          <w:b/>
          <w:bCs/>
          <w:lang w:val="es-ES"/>
        </w:rPr>
        <w:t>.</w:t>
      </w:r>
    </w:p>
    <w:p w:rsidR="00470518" w:rsidRDefault="00BA4612">
      <w:pPr>
        <w:jc w:val="both"/>
        <w:rPr>
          <w:b/>
          <w:bCs/>
          <w:lang w:val="es-ES"/>
        </w:rPr>
      </w:pPr>
      <w:r w:rsidRPr="006D35A7">
        <w:rPr>
          <w:b/>
          <w:bCs/>
          <w:lang w:val="es-ES"/>
        </w:rPr>
        <w:t xml:space="preserve">5.1.1) Accéder au site web du NHS et effectuer les activités suivantes : </w:t>
      </w:r>
    </w:p>
    <w:p w:rsidR="00470518" w:rsidRDefault="00BA4612">
      <w:pPr>
        <w:jc w:val="both"/>
        <w:rPr>
          <w:bCs/>
          <w:lang w:val="es-ES"/>
        </w:rPr>
      </w:pPr>
      <w:r w:rsidRPr="006D35A7">
        <w:rPr>
          <w:bCs/>
          <w:lang w:val="es-ES"/>
        </w:rPr>
        <w:t>- Y a-t-il des informations sur les vaccins ? Téléchargez le</w:t>
      </w:r>
      <w:r w:rsidRPr="006D35A7">
        <w:rPr>
          <w:bCs/>
          <w:lang w:val="es-ES"/>
        </w:rPr>
        <w:t xml:space="preserve"> calendrier des vaccinations.</w:t>
      </w:r>
    </w:p>
    <w:p w:rsidR="00470518" w:rsidRDefault="00BA4612">
      <w:pPr>
        <w:jc w:val="both"/>
        <w:rPr>
          <w:bCs/>
          <w:lang w:val="es-ES"/>
        </w:rPr>
      </w:pPr>
      <w:r w:rsidRPr="006D35A7">
        <w:rPr>
          <w:bCs/>
          <w:lang w:val="es-ES"/>
        </w:rPr>
        <w:t xml:space="preserve">- Recherchez des informations sur le vaccin contre le tétanos. Lorsque vous arrivez à l'information, faites une capture d'écran. </w:t>
      </w:r>
    </w:p>
    <w:p w:rsidR="00470518" w:rsidRDefault="00BA4612">
      <w:pPr>
        <w:jc w:val="both"/>
        <w:rPr>
          <w:bCs/>
          <w:lang w:val="es-ES"/>
        </w:rPr>
      </w:pPr>
      <w:r w:rsidRPr="006D35A7">
        <w:rPr>
          <w:bCs/>
          <w:lang w:val="es-ES"/>
        </w:rPr>
        <w:t xml:space="preserve">- Que dit le système de santé national sur la prévention de la consommation d'alcool pendant la </w:t>
      </w:r>
      <w:r w:rsidRPr="006D35A7">
        <w:rPr>
          <w:bCs/>
          <w:lang w:val="es-ES"/>
        </w:rPr>
        <w:t>grossesse ? Veuillez indiquer votre réponse dans le cadre ci-dessous :</w:t>
      </w:r>
    </w:p>
    <w:p w:rsidR="00470518" w:rsidRDefault="00BA4612">
      <w:pPr>
        <w:jc w:val="both"/>
        <w:rPr>
          <w:bCs/>
          <w:lang w:val="es-ES"/>
        </w:rPr>
      </w:pPr>
      <w:r w:rsidRPr="006D35A7">
        <w:rPr>
          <w:bCs/>
          <w:lang w:val="es-ES"/>
        </w:rPr>
        <w:t>- Qu'est-ce que le diabète et comment le traiter selon le système national de santé ? Veuillez indiquer votre réponse dans le cadre ci-dessous :</w:t>
      </w:r>
    </w:p>
    <w:p w:rsidR="00470518" w:rsidRDefault="00BA4612">
      <w:pPr>
        <w:jc w:val="both"/>
        <w:rPr>
          <w:bCs/>
          <w:lang w:val="es-ES"/>
        </w:rPr>
      </w:pPr>
      <w:r w:rsidRPr="006D35A7">
        <w:rPr>
          <w:bCs/>
          <w:lang w:val="es-ES"/>
        </w:rPr>
        <w:t xml:space="preserve">- Consultez la liste des maladies </w:t>
      </w:r>
      <w:r>
        <w:rPr>
          <w:bCs/>
          <w:lang w:val="es-ES"/>
        </w:rPr>
        <w:t>pour l</w:t>
      </w:r>
      <w:r>
        <w:rPr>
          <w:bCs/>
          <w:lang w:val="es-ES"/>
        </w:rPr>
        <w:t xml:space="preserve">esquelles il existe des </w:t>
      </w:r>
      <w:r w:rsidRPr="006D35A7">
        <w:rPr>
          <w:bCs/>
          <w:lang w:val="es-ES"/>
        </w:rPr>
        <w:t>associations nationales formées par les malades et, dans certaines d'entre elles, par leurs familles. Lorsque vous arrivez à l'information, faites une capture d'écran.</w:t>
      </w:r>
    </w:p>
    <w:p w:rsidR="00470518" w:rsidRDefault="00BA4612">
      <w:pPr>
        <w:jc w:val="both"/>
        <w:rPr>
          <w:b/>
          <w:bCs/>
          <w:lang w:val="es-ES"/>
        </w:rPr>
      </w:pPr>
      <w:r w:rsidRPr="006D35A7">
        <w:rPr>
          <w:b/>
          <w:bCs/>
          <w:lang w:val="es-ES"/>
        </w:rPr>
        <w:t>5.1.2) Accédez au portail patient du système de santé régional e</w:t>
      </w:r>
      <w:r w:rsidRPr="006D35A7">
        <w:rPr>
          <w:b/>
          <w:bCs/>
          <w:lang w:val="es-ES"/>
        </w:rPr>
        <w:t>t effectuez les activités suivantes :</w:t>
      </w:r>
    </w:p>
    <w:p w:rsidR="00470518" w:rsidRDefault="00BA4612">
      <w:pPr>
        <w:jc w:val="both"/>
        <w:rPr>
          <w:bCs/>
          <w:lang w:val="es-ES"/>
        </w:rPr>
      </w:pPr>
      <w:r w:rsidRPr="006D35A7">
        <w:rPr>
          <w:bCs/>
          <w:lang w:val="es-ES"/>
        </w:rPr>
        <w:t xml:space="preserve">- Consultez les centres de soins primaires et spécialisés qui vous sont assignés. Lorsque vous atteignez l'information, faites une capture d'écran. </w:t>
      </w:r>
    </w:p>
    <w:p w:rsidR="00470518" w:rsidRDefault="00BA4612">
      <w:pPr>
        <w:jc w:val="both"/>
        <w:rPr>
          <w:bCs/>
          <w:lang w:val="es-ES"/>
        </w:rPr>
      </w:pPr>
      <w:r w:rsidRPr="006D35A7">
        <w:rPr>
          <w:bCs/>
          <w:lang w:val="es-ES"/>
        </w:rPr>
        <w:t xml:space="preserve">- Est-il possible de demander un rendez-vous en ligne si je présente </w:t>
      </w:r>
      <w:r w:rsidRPr="006D35A7">
        <w:rPr>
          <w:bCs/>
          <w:lang w:val="es-ES"/>
        </w:rPr>
        <w:t>des symptômes de COVID-19 ?</w:t>
      </w:r>
    </w:p>
    <w:p w:rsidR="00470518" w:rsidRDefault="00BA4612">
      <w:pPr>
        <w:jc w:val="both"/>
        <w:rPr>
          <w:bCs/>
          <w:lang w:val="es-ES"/>
        </w:rPr>
      </w:pPr>
      <w:r w:rsidRPr="006D35A7">
        <w:rPr>
          <w:b/>
          <w:bCs/>
          <w:lang w:val="es-ES"/>
        </w:rPr>
        <w:t xml:space="preserve">5.1.3) </w:t>
      </w:r>
      <w:r w:rsidR="002022CA" w:rsidRPr="002022CA">
        <w:rPr>
          <w:b/>
          <w:bCs/>
          <w:lang w:val="es-ES"/>
        </w:rPr>
        <w:t xml:space="preserve">Recherchez l'accès aux applications de santé et effectuez les activités suivantes : </w:t>
      </w:r>
    </w:p>
    <w:p w:rsidR="00470518" w:rsidRDefault="00BA4612">
      <w:pPr>
        <w:jc w:val="both"/>
        <w:rPr>
          <w:bCs/>
          <w:lang w:val="es-ES"/>
        </w:rPr>
      </w:pPr>
      <w:r w:rsidRPr="006D35A7">
        <w:rPr>
          <w:bCs/>
          <w:lang w:val="es-ES"/>
        </w:rPr>
        <w:t xml:space="preserve">- Vérifiez l'hôpital auquel vous avez été affecté. Lorsque vous trouvez l'information, faites une capture d'écran. </w:t>
      </w:r>
    </w:p>
    <w:p w:rsidR="00470518" w:rsidRDefault="00BA4612">
      <w:pPr>
        <w:jc w:val="both"/>
        <w:rPr>
          <w:bCs/>
          <w:lang w:val="es-ES"/>
        </w:rPr>
      </w:pPr>
      <w:r w:rsidRPr="006D35A7">
        <w:rPr>
          <w:bCs/>
          <w:lang w:val="es-ES"/>
        </w:rPr>
        <w:t>- Prenez rendez-vous</w:t>
      </w:r>
      <w:r w:rsidRPr="006D35A7">
        <w:rPr>
          <w:bCs/>
          <w:lang w:val="es-ES"/>
        </w:rPr>
        <w:t xml:space="preserve"> avec votre médecin de famille. Une fois généré, faites une capture d'écran. Si vous ne devez pas vous rendre au rendez-vous, annulez-le.</w:t>
      </w:r>
    </w:p>
    <w:p w:rsidR="00470518" w:rsidRDefault="00BA4612">
      <w:pPr>
        <w:jc w:val="both"/>
        <w:rPr>
          <w:b/>
          <w:bCs/>
          <w:lang w:val="es-ES"/>
        </w:rPr>
      </w:pPr>
      <w:r w:rsidRPr="006D35A7">
        <w:rPr>
          <w:b/>
          <w:bCs/>
          <w:lang w:val="es-ES"/>
        </w:rPr>
        <w:t xml:space="preserve">5.1.4) Visitez le site Web de l'Organisation mondiale de la santé et effectuez l'activité suivante : </w:t>
      </w:r>
    </w:p>
    <w:p w:rsidR="00470518" w:rsidRDefault="00BA4612">
      <w:pPr>
        <w:jc w:val="both"/>
        <w:rPr>
          <w:bCs/>
          <w:lang w:val="es-ES"/>
        </w:rPr>
      </w:pPr>
      <w:r w:rsidRPr="006D35A7">
        <w:rPr>
          <w:bCs/>
          <w:lang w:val="es-ES"/>
        </w:rPr>
        <w:t>- Quels sont les</w:t>
      </w:r>
      <w:r w:rsidRPr="006D35A7">
        <w:rPr>
          <w:bCs/>
          <w:lang w:val="es-ES"/>
        </w:rPr>
        <w:t xml:space="preserve"> vaccins COVID qui, selon l'OMS, répondent aux critères de sécurité et d'efficacité nécessaires ?</w:t>
      </w:r>
    </w:p>
    <w:p w:rsidR="00470518" w:rsidRDefault="00BA4612">
      <w:pPr>
        <w:jc w:val="both"/>
        <w:rPr>
          <w:b/>
          <w:bCs/>
          <w:lang w:val="es-ES"/>
        </w:rPr>
      </w:pPr>
      <w:r w:rsidRPr="006D35A7">
        <w:rPr>
          <w:b/>
          <w:bCs/>
          <w:lang w:val="es-ES"/>
        </w:rPr>
        <w:t xml:space="preserve">5.1.5) </w:t>
      </w:r>
      <w:r w:rsidR="002022CA" w:rsidRPr="002022CA">
        <w:rPr>
          <w:b/>
          <w:bCs/>
          <w:lang w:val="es-ES"/>
        </w:rPr>
        <w:t xml:space="preserve">Visitez un portail de santé spécifique, par exemple un portail </w:t>
      </w:r>
      <w:r w:rsidR="00301832">
        <w:rPr>
          <w:b/>
          <w:bCs/>
          <w:lang w:val="es-ES"/>
        </w:rPr>
        <w:t xml:space="preserve">où l'on peut trouver des informations </w:t>
      </w:r>
      <w:r w:rsidR="002022CA" w:rsidRPr="002022CA">
        <w:rPr>
          <w:b/>
          <w:bCs/>
          <w:lang w:val="es-ES"/>
        </w:rPr>
        <w:t xml:space="preserve">sur la migraine ou les troubles du sommeil chez les enfants et les adolescents. Réaliser les activités suivantes : </w:t>
      </w:r>
    </w:p>
    <w:p w:rsidR="00470518" w:rsidRDefault="00BA4612">
      <w:pPr>
        <w:jc w:val="both"/>
        <w:rPr>
          <w:bCs/>
          <w:lang w:val="es-ES"/>
        </w:rPr>
      </w:pPr>
      <w:r w:rsidRPr="006D35A7">
        <w:rPr>
          <w:bCs/>
          <w:lang w:val="es-ES"/>
        </w:rPr>
        <w:t xml:space="preserve">- Recherchez des recommandations pour améliorer votre qualité de vie si vous souffrez de migraine chronique. Lorsque vous atteignez l'information, faites une capture d'écran. </w:t>
      </w:r>
    </w:p>
    <w:p w:rsidR="00470518" w:rsidRDefault="00BA4612">
      <w:pPr>
        <w:jc w:val="both"/>
        <w:rPr>
          <w:bCs/>
          <w:lang w:val="es-ES"/>
        </w:rPr>
      </w:pPr>
      <w:r w:rsidRPr="006D35A7">
        <w:rPr>
          <w:bCs/>
          <w:lang w:val="es-ES"/>
        </w:rPr>
        <w:lastRenderedPageBreak/>
        <w:t xml:space="preserve">- Trouvez des </w:t>
      </w:r>
      <w:r w:rsidRPr="006D35A7">
        <w:rPr>
          <w:bCs/>
          <w:lang w:val="es-ES"/>
        </w:rPr>
        <w:t xml:space="preserve">recommandations pour prévenir et/ou gérer les troubles du sommeil chez les enfants et les adolescents. Lorsque vous arrivez à l'information, faites une capture d'écran. </w:t>
      </w:r>
    </w:p>
    <w:p w:rsidR="006D35A7" w:rsidRPr="006D35A7" w:rsidRDefault="006D35A7" w:rsidP="002022CA">
      <w:pPr>
        <w:jc w:val="both"/>
        <w:rPr>
          <w:bCs/>
          <w:lang w:val="es-ES"/>
        </w:rPr>
      </w:pPr>
    </w:p>
    <w:p w:rsidR="006D35A7" w:rsidRPr="006D35A7" w:rsidRDefault="006D35A7" w:rsidP="002022CA">
      <w:pPr>
        <w:jc w:val="both"/>
        <w:rPr>
          <w:bCs/>
          <w:lang w:val="es-ES"/>
        </w:rPr>
      </w:pPr>
    </w:p>
    <w:p w:rsidR="00470518" w:rsidRDefault="00BA4612">
      <w:pPr>
        <w:jc w:val="both"/>
        <w:rPr>
          <w:b/>
          <w:bCs/>
          <w:lang w:val="es-ES"/>
        </w:rPr>
      </w:pPr>
      <w:r w:rsidRPr="006D35A7">
        <w:rPr>
          <w:b/>
          <w:bCs/>
          <w:lang w:val="es-ES"/>
        </w:rPr>
        <w:t xml:space="preserve">5.1.6) </w:t>
      </w:r>
      <w:r w:rsidR="002022CA" w:rsidRPr="002022CA">
        <w:rPr>
          <w:b/>
          <w:bCs/>
          <w:lang w:val="es-ES"/>
        </w:rPr>
        <w:t xml:space="preserve">Visitez des portails de santé similaires et effectuez les activités suivantes </w:t>
      </w:r>
      <w:r w:rsidRPr="006D35A7">
        <w:rPr>
          <w:b/>
          <w:bCs/>
          <w:lang w:val="es-ES"/>
        </w:rPr>
        <w:t>:</w:t>
      </w:r>
    </w:p>
    <w:p w:rsidR="00470518" w:rsidRDefault="00BA4612">
      <w:pPr>
        <w:jc w:val="both"/>
        <w:rPr>
          <w:bCs/>
          <w:lang w:val="es-ES"/>
        </w:rPr>
      </w:pPr>
      <w:r>
        <w:rPr>
          <w:bCs/>
          <w:lang w:val="es-ES"/>
        </w:rPr>
        <w:t>- Sélection de la recherche d'informations par le formateur</w:t>
      </w:r>
    </w:p>
    <w:p w:rsidR="00470518" w:rsidRDefault="00BA4612">
      <w:pPr>
        <w:jc w:val="both"/>
        <w:rPr>
          <w:b/>
          <w:bCs/>
          <w:lang w:val="es-ES"/>
        </w:rPr>
      </w:pPr>
      <w:r w:rsidRPr="006D35A7">
        <w:rPr>
          <w:b/>
          <w:bCs/>
          <w:lang w:val="es-ES"/>
        </w:rPr>
        <w:t xml:space="preserve">5.1.7) </w:t>
      </w:r>
      <w:r w:rsidR="002022CA" w:rsidRPr="002022CA">
        <w:rPr>
          <w:b/>
          <w:bCs/>
          <w:lang w:val="es-ES"/>
        </w:rPr>
        <w:t xml:space="preserve">Visitez un portail de santé dans votre pays et effectuez les activités suivantes : </w:t>
      </w:r>
    </w:p>
    <w:p w:rsidR="00470518" w:rsidRDefault="00BA4612">
      <w:pPr>
        <w:jc w:val="both"/>
        <w:rPr>
          <w:bCs/>
          <w:lang w:val="es-ES"/>
        </w:rPr>
      </w:pPr>
      <w:r w:rsidRPr="006D35A7">
        <w:rPr>
          <w:bCs/>
          <w:lang w:val="es-ES"/>
        </w:rPr>
        <w:t>- Consultez les dernières</w:t>
      </w:r>
      <w:r w:rsidRPr="006D35A7">
        <w:rPr>
          <w:bCs/>
          <w:lang w:val="es-ES"/>
        </w:rPr>
        <w:t xml:space="preserve"> nouvelles sur le coronavirus.</w:t>
      </w:r>
    </w:p>
    <w:p w:rsidR="00470518" w:rsidRDefault="00BA4612">
      <w:pPr>
        <w:jc w:val="both"/>
        <w:rPr>
          <w:b/>
          <w:bCs/>
          <w:lang w:val="es-ES"/>
        </w:rPr>
      </w:pPr>
      <w:r w:rsidRPr="006D35A7">
        <w:rPr>
          <w:b/>
          <w:bCs/>
          <w:lang w:val="es-ES"/>
        </w:rPr>
        <w:t xml:space="preserve">5.1.8) </w:t>
      </w:r>
      <w:r w:rsidR="002022CA" w:rsidRPr="002022CA">
        <w:rPr>
          <w:b/>
          <w:bCs/>
          <w:lang w:val="es-ES"/>
        </w:rPr>
        <w:t xml:space="preserve">Visitez un portail de santé dentaire et un portail de santé spécifique pour les femmes et réalisez les </w:t>
      </w:r>
      <w:r w:rsidRPr="006D35A7">
        <w:rPr>
          <w:b/>
          <w:bCs/>
          <w:lang w:val="es-ES"/>
        </w:rPr>
        <w:t>activités</w:t>
      </w:r>
      <w:r w:rsidR="002022CA" w:rsidRPr="002022CA">
        <w:rPr>
          <w:b/>
          <w:bCs/>
          <w:lang w:val="es-ES"/>
        </w:rPr>
        <w:t xml:space="preserve"> suivantes </w:t>
      </w:r>
    </w:p>
    <w:p w:rsidR="00470518" w:rsidRDefault="00BA4612">
      <w:pPr>
        <w:jc w:val="both"/>
        <w:rPr>
          <w:bCs/>
          <w:lang w:val="es-ES"/>
        </w:rPr>
      </w:pPr>
      <w:r w:rsidRPr="006D35A7">
        <w:rPr>
          <w:bCs/>
          <w:lang w:val="es-ES"/>
        </w:rPr>
        <w:t>- Découvrez comment prévenir les maladies dentaires et indiquez votre réponse dans le cadre ci</w:t>
      </w:r>
      <w:r w:rsidRPr="006D35A7">
        <w:rPr>
          <w:bCs/>
          <w:lang w:val="es-ES"/>
        </w:rPr>
        <w:t>-dessous :</w:t>
      </w:r>
    </w:p>
    <w:p w:rsidR="00470518" w:rsidRDefault="00BA4612">
      <w:pPr>
        <w:jc w:val="both"/>
        <w:rPr>
          <w:bCs/>
          <w:lang w:val="es-ES"/>
        </w:rPr>
      </w:pPr>
      <w:r w:rsidRPr="006D35A7">
        <w:rPr>
          <w:bCs/>
          <w:lang w:val="es-ES"/>
        </w:rPr>
        <w:t>- Quels sont les premiers symptômes de la grossesse ? Indiquez votre réponse dans le cadre ci-dessous :</w:t>
      </w:r>
    </w:p>
    <w:p w:rsidR="00470518" w:rsidRDefault="00BA4612">
      <w:pPr>
        <w:jc w:val="both"/>
        <w:rPr>
          <w:b/>
          <w:bCs/>
          <w:lang w:val="es-ES"/>
        </w:rPr>
      </w:pPr>
      <w:r w:rsidRPr="006D35A7">
        <w:rPr>
          <w:b/>
          <w:bCs/>
          <w:lang w:val="es-ES"/>
        </w:rPr>
        <w:t xml:space="preserve">5.1.9) </w:t>
      </w:r>
      <w:r w:rsidR="002022CA" w:rsidRPr="002022CA">
        <w:rPr>
          <w:b/>
          <w:bCs/>
          <w:lang w:val="es-ES"/>
        </w:rPr>
        <w:t xml:space="preserve">Visitez un portail de santé spécifique aux maladies infantiles et effectuez les activités suivantes : </w:t>
      </w:r>
    </w:p>
    <w:p w:rsidR="00470518" w:rsidRDefault="00BA4612">
      <w:pPr>
        <w:jc w:val="both"/>
        <w:rPr>
          <w:bCs/>
          <w:lang w:val="es-ES"/>
        </w:rPr>
      </w:pPr>
      <w:r w:rsidRPr="006D35A7">
        <w:rPr>
          <w:bCs/>
          <w:lang w:val="es-ES"/>
        </w:rPr>
        <w:t xml:space="preserve">- Recherchez des informations relatives à la psychologie de l'éducation de la petite enfance. Lorsque </w:t>
      </w:r>
      <w:r w:rsidR="002022CA">
        <w:rPr>
          <w:bCs/>
          <w:lang w:val="es-ES"/>
        </w:rPr>
        <w:t xml:space="preserve">vous avez trouvé </w:t>
      </w:r>
      <w:r w:rsidRPr="006D35A7">
        <w:rPr>
          <w:bCs/>
          <w:lang w:val="es-ES"/>
        </w:rPr>
        <w:t xml:space="preserve">l'information, </w:t>
      </w:r>
      <w:r w:rsidR="002022CA">
        <w:rPr>
          <w:bCs/>
          <w:lang w:val="es-ES"/>
        </w:rPr>
        <w:t xml:space="preserve">faites </w:t>
      </w:r>
      <w:r w:rsidRPr="006D35A7">
        <w:rPr>
          <w:bCs/>
          <w:lang w:val="es-ES"/>
        </w:rPr>
        <w:t>une capture d'écran.</w:t>
      </w:r>
    </w:p>
    <w:p w:rsidR="00810D83" w:rsidRPr="003417F4" w:rsidRDefault="00810D83" w:rsidP="00503271">
      <w:pPr>
        <w:jc w:val="both"/>
        <w:rPr>
          <w:lang w:val="es-ES"/>
        </w:rPr>
      </w:pPr>
    </w:p>
    <w:p w:rsidR="00DC57E3" w:rsidRPr="003417F4" w:rsidRDefault="00DC57E3">
      <w:pPr>
        <w:rPr>
          <w:lang w:val="es-ES"/>
        </w:rPr>
      </w:pPr>
    </w:p>
    <w:p w:rsidR="00B95C8A" w:rsidRPr="003417F4" w:rsidRDefault="00B95C8A">
      <w:pPr>
        <w:rPr>
          <w:color w:val="FF0000"/>
          <w:lang w:val="es-ES"/>
        </w:rPr>
      </w:pPr>
    </w:p>
    <w:p w:rsidR="00B95C8A" w:rsidRPr="003417F4" w:rsidRDefault="00B95C8A" w:rsidP="00B95C8A">
      <w:pPr>
        <w:rPr>
          <w:lang w:val="es-ES"/>
        </w:rPr>
      </w:pPr>
    </w:p>
    <w:p w:rsidR="00B95C8A" w:rsidRPr="003417F4" w:rsidRDefault="00B95C8A" w:rsidP="00B95C8A">
      <w:pPr>
        <w:rPr>
          <w:lang w:val="es-ES"/>
        </w:rPr>
      </w:pPr>
    </w:p>
    <w:p w:rsidR="00B95C8A" w:rsidRPr="003417F4" w:rsidRDefault="00B95C8A" w:rsidP="00B95C8A">
      <w:pPr>
        <w:rPr>
          <w:lang w:val="es-ES"/>
        </w:rPr>
      </w:pPr>
    </w:p>
    <w:p w:rsidR="00B95C8A" w:rsidRPr="003417F4" w:rsidRDefault="00B95C8A" w:rsidP="00B95C8A">
      <w:pPr>
        <w:rPr>
          <w:lang w:val="es-ES"/>
        </w:rPr>
      </w:pPr>
    </w:p>
    <w:p w:rsidR="00B95C8A" w:rsidRPr="003417F4" w:rsidRDefault="00B95C8A" w:rsidP="00B95C8A">
      <w:pPr>
        <w:rPr>
          <w:lang w:val="es-ES"/>
        </w:rPr>
      </w:pPr>
    </w:p>
    <w:p w:rsidR="00DC57E3" w:rsidRPr="003417F4" w:rsidRDefault="00DC57E3" w:rsidP="00B95C8A">
      <w:pPr>
        <w:jc w:val="center"/>
        <w:rPr>
          <w:lang w:val="es-ES"/>
        </w:rPr>
      </w:pPr>
    </w:p>
    <w:sectPr w:rsidR="00DC57E3" w:rsidRPr="003417F4" w:rsidSect="00B95C8A">
      <w:headerReference w:type="default" r:id="rId22"/>
      <w:footerReference w:type="default" r:id="rId23"/>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612" w:rsidRDefault="00BA4612" w:rsidP="00B95C8A">
      <w:pPr>
        <w:spacing w:after="0" w:line="240" w:lineRule="auto"/>
      </w:pPr>
      <w:r>
        <w:separator/>
      </w:r>
    </w:p>
  </w:endnote>
  <w:endnote w:type="continuationSeparator" w:id="0">
    <w:p w:rsidR="00BA4612" w:rsidRDefault="00BA4612"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18" w:rsidRDefault="00BA4612">
    <w:pPr>
      <w:pStyle w:val="Pidipagina"/>
      <w:jc w:val="center"/>
      <w:rPr>
        <w:sz w:val="16"/>
      </w:rPr>
    </w:pPr>
    <w:r w:rsidRPr="006F0439">
      <w:rPr>
        <w:sz w:val="16"/>
      </w:rPr>
      <w:t>Contrat n° 2020-1-DE02-KA204-007679</w:t>
    </w:r>
  </w:p>
  <w:p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612" w:rsidRDefault="00BA4612" w:rsidP="00B95C8A">
      <w:pPr>
        <w:spacing w:after="0" w:line="240" w:lineRule="auto"/>
      </w:pPr>
      <w:r>
        <w:separator/>
      </w:r>
    </w:p>
  </w:footnote>
  <w:footnote w:type="continuationSeparator" w:id="0">
    <w:p w:rsidR="00BA4612" w:rsidRDefault="00BA4612"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18" w:rsidRDefault="00BA4612">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1E1AE2"/>
    <w:rsid w:val="001E6FE1"/>
    <w:rsid w:val="002022CA"/>
    <w:rsid w:val="00210B64"/>
    <w:rsid w:val="00301832"/>
    <w:rsid w:val="003417F4"/>
    <w:rsid w:val="003567ED"/>
    <w:rsid w:val="003D29FE"/>
    <w:rsid w:val="00470518"/>
    <w:rsid w:val="00484518"/>
    <w:rsid w:val="004A7739"/>
    <w:rsid w:val="00503271"/>
    <w:rsid w:val="005877DE"/>
    <w:rsid w:val="005A517C"/>
    <w:rsid w:val="006247E0"/>
    <w:rsid w:val="006A19D6"/>
    <w:rsid w:val="006D35A7"/>
    <w:rsid w:val="00722FD3"/>
    <w:rsid w:val="00810D83"/>
    <w:rsid w:val="008775AC"/>
    <w:rsid w:val="00885D20"/>
    <w:rsid w:val="008B7C41"/>
    <w:rsid w:val="00A1533D"/>
    <w:rsid w:val="00A87377"/>
    <w:rsid w:val="00B95C8A"/>
    <w:rsid w:val="00BA4612"/>
    <w:rsid w:val="00D31DE7"/>
    <w:rsid w:val="00DC57E3"/>
    <w:rsid w:val="00DD61D3"/>
    <w:rsid w:val="00DE1514"/>
    <w:rsid w:val="00DE60BF"/>
    <w:rsid w:val="00F4356C"/>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4A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2.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1AF4E-F366-4377-9C25-548F4535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4002</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docId:750C4F74F4646546D99CEF8910FABC91</cp:keywords>
  <dc:description/>
  <cp:lastModifiedBy>Josemar Alejandro Jimenez</cp:lastModifiedBy>
  <cp:revision>2</cp:revision>
  <dcterms:created xsi:type="dcterms:W3CDTF">2023-01-10T13:15:00Z</dcterms:created>
  <dcterms:modified xsi:type="dcterms:W3CDTF">2023-01-10T13:15:00Z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